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4AE" w:rsidRDefault="00550E08" w:rsidP="00593636">
      <w:pPr>
        <w:spacing w:beforeLines="50" w:before="156" w:line="180" w:lineRule="atLeast"/>
        <w:jc w:val="center"/>
        <w:rPr>
          <w:rFonts w:ascii="黑体" w:eastAsia="黑体" w:hAnsi="黑体" w:cs="宋体"/>
          <w:b/>
          <w:bCs/>
          <w:color w:val="000000"/>
          <w:sz w:val="52"/>
          <w:szCs w:val="52"/>
        </w:rPr>
      </w:pPr>
      <w:r>
        <w:rPr>
          <w:rFonts w:ascii="黑体" w:eastAsia="黑体" w:hAnsi="黑体" w:cs="宋体" w:hint="eastAsia"/>
          <w:b/>
          <w:bCs/>
          <w:color w:val="000000"/>
          <w:sz w:val="52"/>
          <w:szCs w:val="52"/>
        </w:rPr>
        <w:t>清友会</w:t>
      </w:r>
      <w:r w:rsidR="00913271">
        <w:rPr>
          <w:rFonts w:ascii="黑体" w:eastAsia="黑体" w:hAnsi="黑体" w:cs="宋体" w:hint="eastAsia"/>
          <w:b/>
          <w:bCs/>
          <w:color w:val="000000"/>
          <w:sz w:val="52"/>
          <w:szCs w:val="52"/>
        </w:rPr>
        <w:t>人力资源总监(CHO)</w:t>
      </w:r>
      <w:r w:rsidR="008C34AE">
        <w:rPr>
          <w:rFonts w:ascii="黑体" w:eastAsia="黑体" w:hAnsi="黑体" w:cs="宋体" w:hint="eastAsia"/>
          <w:b/>
          <w:bCs/>
          <w:color w:val="000000"/>
          <w:sz w:val="52"/>
          <w:szCs w:val="52"/>
        </w:rPr>
        <w:t>实战班</w:t>
      </w:r>
    </w:p>
    <w:p w:rsidR="00323D68" w:rsidRDefault="00913271" w:rsidP="00593636">
      <w:pPr>
        <w:spacing w:beforeLines="100" w:before="312" w:line="500" w:lineRule="exact"/>
        <w:jc w:val="center"/>
        <w:rPr>
          <w:rFonts w:ascii="微软雅黑" w:eastAsia="微软雅黑" w:hAnsi="微软雅黑" w:cs="微软雅黑"/>
          <w:b/>
          <w:bCs/>
          <w:color w:val="617B8F"/>
          <w:sz w:val="28"/>
          <w:szCs w:val="28"/>
        </w:rPr>
      </w:pPr>
      <w:r>
        <w:rPr>
          <w:rFonts w:ascii="微软雅黑" w:eastAsia="微软雅黑" w:hAnsi="微软雅黑" w:cs="微软雅黑" w:hint="eastAsia"/>
          <w:b/>
          <w:bCs/>
          <w:color w:val="617B8F"/>
          <w:sz w:val="28"/>
          <w:szCs w:val="28"/>
        </w:rPr>
        <w:t>【</w:t>
      </w:r>
      <w:r w:rsidR="00145AFF">
        <w:rPr>
          <w:rFonts w:ascii="微软雅黑" w:eastAsia="微软雅黑" w:hAnsi="微软雅黑" w:cs="微软雅黑" w:hint="eastAsia"/>
          <w:b/>
          <w:bCs/>
          <w:color w:val="617B8F"/>
          <w:sz w:val="28"/>
          <w:szCs w:val="28"/>
        </w:rPr>
        <w:t>序</w:t>
      </w:r>
      <w:r>
        <w:rPr>
          <w:rFonts w:ascii="微软雅黑" w:eastAsia="微软雅黑" w:hAnsi="微软雅黑" w:cs="微软雅黑" w:hint="eastAsia"/>
          <w:b/>
          <w:bCs/>
          <w:color w:val="617B8F"/>
          <w:sz w:val="28"/>
          <w:szCs w:val="28"/>
        </w:rPr>
        <w:t>】</w:t>
      </w:r>
    </w:p>
    <w:p w:rsidR="00323D68" w:rsidRDefault="009E550B" w:rsidP="00145AFF">
      <w:pPr>
        <w:tabs>
          <w:tab w:val="left" w:pos="0"/>
        </w:tabs>
        <w:spacing w:line="500" w:lineRule="exact"/>
        <w:ind w:left="170" w:hangingChars="71" w:hanging="170"/>
        <w:jc w:val="left"/>
        <w:rPr>
          <w:rFonts w:ascii="宋体" w:hAnsi="宋体" w:cs="宋体"/>
          <w:kern w:val="0"/>
          <w:sz w:val="24"/>
        </w:rPr>
      </w:pPr>
      <w:r>
        <w:rPr>
          <w:rFonts w:ascii="微软雅黑" w:eastAsia="微软雅黑" w:hAnsi="微软雅黑" w:cs="微软雅黑" w:hint="eastAsia"/>
          <w:b/>
          <w:bCs/>
          <w:color w:val="617B8F"/>
          <w:sz w:val="24"/>
          <w:szCs w:val="24"/>
        </w:rPr>
        <w:t xml:space="preserve">    </w:t>
      </w:r>
      <w:r w:rsidRPr="009E550B">
        <w:rPr>
          <w:rFonts w:ascii="宋体" w:hAnsi="宋体" w:cs="宋体" w:hint="eastAsia"/>
          <w:kern w:val="0"/>
          <w:sz w:val="24"/>
        </w:rPr>
        <w:t xml:space="preserve">  清友会人力资源总监(CHO)实战班,原于清华大学人力资源(CHO)创新实战高级研修班,</w:t>
      </w:r>
      <w:r>
        <w:rPr>
          <w:rFonts w:ascii="宋体" w:hAnsi="宋体" w:cs="宋体" w:hint="eastAsia"/>
          <w:kern w:val="0"/>
          <w:sz w:val="24"/>
        </w:rPr>
        <w:t>于2008年</w:t>
      </w:r>
      <w:r w:rsidR="00766A3E">
        <w:rPr>
          <w:rFonts w:ascii="宋体" w:hAnsi="宋体" w:cs="宋体" w:hint="eastAsia"/>
          <w:kern w:val="0"/>
          <w:sz w:val="24"/>
        </w:rPr>
        <w:t>8</w:t>
      </w:r>
      <w:r>
        <w:rPr>
          <w:rFonts w:ascii="宋体" w:hAnsi="宋体" w:cs="宋体" w:hint="eastAsia"/>
          <w:kern w:val="0"/>
          <w:sz w:val="24"/>
        </w:rPr>
        <w:t>月份第一次开课至今,</w:t>
      </w:r>
      <w:r w:rsidR="00145AFF" w:rsidRPr="00145AFF">
        <w:rPr>
          <w:rFonts w:ascii="宋体" w:hAnsi="宋体" w:cs="宋体" w:hint="eastAsia"/>
          <w:kern w:val="0"/>
          <w:sz w:val="24"/>
        </w:rPr>
        <w:t xml:space="preserve"> 十年坚持如一日</w:t>
      </w:r>
      <w:r w:rsidR="00145AFF">
        <w:rPr>
          <w:rFonts w:ascii="宋体" w:hAnsi="宋体" w:cs="宋体" w:hint="eastAsia"/>
          <w:kern w:val="0"/>
          <w:sz w:val="24"/>
        </w:rPr>
        <w:t>,</w:t>
      </w:r>
      <w:r>
        <w:rPr>
          <w:rFonts w:ascii="宋体" w:hAnsi="宋体" w:cs="宋体" w:hint="eastAsia"/>
          <w:kern w:val="0"/>
          <w:sz w:val="24"/>
        </w:rPr>
        <w:t>先后培养了上千家企业HR高层管理者</w:t>
      </w:r>
      <w:r w:rsidR="00145AFF">
        <w:rPr>
          <w:rFonts w:ascii="微软雅黑" w:eastAsia="微软雅黑" w:hAnsi="微软雅黑" w:cs="微软雅黑" w:hint="eastAsia"/>
          <w:b/>
          <w:bCs/>
          <w:color w:val="617B8F"/>
          <w:sz w:val="24"/>
          <w:szCs w:val="24"/>
        </w:rPr>
        <w:t>,</w:t>
      </w:r>
      <w:r w:rsidRPr="00145AFF">
        <w:rPr>
          <w:rFonts w:ascii="宋体" w:hAnsi="宋体" w:cs="宋体" w:hint="eastAsia"/>
          <w:kern w:val="0"/>
          <w:sz w:val="24"/>
        </w:rPr>
        <w:t>以"</w:t>
      </w:r>
      <w:r w:rsidR="00145AFF">
        <w:rPr>
          <w:rFonts w:ascii="宋体" w:hAnsi="宋体" w:cs="宋体" w:hint="eastAsia"/>
          <w:kern w:val="0"/>
          <w:sz w:val="24"/>
        </w:rPr>
        <w:t>为</w:t>
      </w:r>
      <w:r w:rsidRPr="00145AFF">
        <w:rPr>
          <w:rFonts w:ascii="宋体" w:hAnsi="宋体" w:cs="宋体" w:hint="eastAsia"/>
          <w:kern w:val="0"/>
          <w:sz w:val="24"/>
        </w:rPr>
        <w:t>企业HR</w:t>
      </w:r>
      <w:r w:rsidR="00145AFF">
        <w:rPr>
          <w:rFonts w:ascii="宋体" w:hAnsi="宋体" w:cs="宋体" w:hint="eastAsia"/>
          <w:kern w:val="0"/>
          <w:sz w:val="24"/>
        </w:rPr>
        <w:t>服务</w:t>
      </w:r>
      <w:r w:rsidRPr="00145AFF">
        <w:rPr>
          <w:rFonts w:ascii="宋体" w:hAnsi="宋体" w:cs="宋体" w:hint="eastAsia"/>
          <w:kern w:val="0"/>
          <w:sz w:val="24"/>
        </w:rPr>
        <w:t>为中心"面向个人及企业提供学习和教育服务。</w:t>
      </w:r>
      <w:r w:rsidR="00145AFF">
        <w:rPr>
          <w:rFonts w:ascii="宋体" w:hAnsi="宋体" w:cs="宋体" w:hint="eastAsia"/>
          <w:kern w:val="0"/>
          <w:sz w:val="24"/>
        </w:rPr>
        <w:t>十年运营,凭借不断创新的课程体系,实战的教学安排,优秀的师资力量,</w:t>
      </w:r>
      <w:r w:rsidR="00145AFF" w:rsidRPr="00145AFF">
        <w:rPr>
          <w:rFonts w:ascii="微软雅黑" w:eastAsia="微软雅黑" w:hAnsi="微软雅黑" w:hint="eastAsia"/>
          <w:color w:val="000000"/>
          <w:szCs w:val="21"/>
          <w:shd w:val="clear" w:color="auto" w:fill="FFFFFF"/>
        </w:rPr>
        <w:t xml:space="preserve"> </w:t>
      </w:r>
      <w:r w:rsidR="00145AFF" w:rsidRPr="00145AFF">
        <w:rPr>
          <w:rFonts w:ascii="宋体" w:hAnsi="宋体" w:cs="宋体" w:hint="eastAsia"/>
          <w:kern w:val="0"/>
          <w:sz w:val="24"/>
        </w:rPr>
        <w:t>赢得了学员、企业</w:t>
      </w:r>
      <w:r w:rsidR="00145AFF">
        <w:rPr>
          <w:rFonts w:ascii="宋体" w:hAnsi="宋体" w:cs="宋体" w:hint="eastAsia"/>
          <w:kern w:val="0"/>
          <w:sz w:val="24"/>
        </w:rPr>
        <w:t>的</w:t>
      </w:r>
      <w:r w:rsidR="00145AFF" w:rsidRPr="00145AFF">
        <w:rPr>
          <w:rFonts w:ascii="宋体" w:hAnsi="宋体" w:cs="宋体" w:hint="eastAsia"/>
          <w:kern w:val="0"/>
          <w:sz w:val="24"/>
        </w:rPr>
        <w:t>认可和广泛赞誉</w:t>
      </w:r>
      <w:r w:rsidR="00145AFF">
        <w:rPr>
          <w:rFonts w:ascii="宋体" w:hAnsi="宋体" w:cs="宋体" w:hint="eastAsia"/>
          <w:kern w:val="0"/>
          <w:sz w:val="24"/>
        </w:rPr>
        <w:t>.</w:t>
      </w:r>
    </w:p>
    <w:p w:rsidR="00323D68" w:rsidRPr="00145AFF" w:rsidRDefault="00766A3E" w:rsidP="00A92C2C">
      <w:pPr>
        <w:spacing w:line="460" w:lineRule="exact"/>
        <w:ind w:firstLineChars="200" w:firstLine="480"/>
        <w:rPr>
          <w:rFonts w:ascii="宋体" w:hAnsi="宋体" w:cs="宋体"/>
          <w:kern w:val="0"/>
          <w:sz w:val="24"/>
        </w:rPr>
      </w:pPr>
      <w:r w:rsidRPr="00766A3E">
        <w:rPr>
          <w:rFonts w:ascii="宋体" w:hAnsi="宋体" w:cs="宋体" w:hint="eastAsia"/>
          <w:kern w:val="0"/>
          <w:sz w:val="24"/>
        </w:rPr>
        <w:t>本研修班致力于时代背景下人力资源管理的实战课程，从更新的理念、更高的高度来提升专业水平、拓宽视野、增强对内外环境快速变化的判断和应对能力，促进人力资源管理工作全面创新发展，帮助企业择天下英才而用之。</w:t>
      </w:r>
    </w:p>
    <w:p w:rsidR="00323D68" w:rsidRPr="00766A3E" w:rsidRDefault="00913271" w:rsidP="00766A3E">
      <w:pPr>
        <w:pStyle w:val="ae"/>
        <w:numPr>
          <w:ilvl w:val="0"/>
          <w:numId w:val="5"/>
        </w:numPr>
        <w:spacing w:line="500" w:lineRule="exact"/>
        <w:ind w:firstLineChars="0"/>
        <w:rPr>
          <w:rFonts w:ascii="宋体" w:hAnsi="宋体" w:cs="宋体"/>
          <w:b/>
          <w:kern w:val="0"/>
          <w:sz w:val="24"/>
          <w:szCs w:val="24"/>
        </w:rPr>
      </w:pPr>
      <w:r w:rsidRPr="00766A3E">
        <w:rPr>
          <w:rFonts w:ascii="宋体" w:hAnsi="宋体" w:cs="宋体" w:hint="eastAsia"/>
          <w:b/>
          <w:kern w:val="0"/>
          <w:sz w:val="24"/>
          <w:szCs w:val="24"/>
        </w:rPr>
        <w:t>项目背景</w:t>
      </w:r>
    </w:p>
    <w:p w:rsidR="00766A3E" w:rsidRPr="00766A3E" w:rsidRDefault="00766A3E" w:rsidP="00766A3E">
      <w:pPr>
        <w:spacing w:line="460" w:lineRule="exact"/>
        <w:ind w:left="482"/>
        <w:rPr>
          <w:rFonts w:ascii="宋体" w:hAnsi="宋体" w:cs="宋体"/>
          <w:kern w:val="0"/>
          <w:sz w:val="24"/>
        </w:rPr>
      </w:pPr>
      <w:r>
        <w:rPr>
          <w:rFonts w:ascii="宋体" w:hAnsi="宋体" w:cs="宋体" w:hint="eastAsia"/>
          <w:kern w:val="0"/>
          <w:sz w:val="24"/>
        </w:rPr>
        <w:t xml:space="preserve">     伴</w:t>
      </w:r>
      <w:r w:rsidRPr="00766A3E">
        <w:rPr>
          <w:rFonts w:ascii="宋体" w:hAnsi="宋体" w:cs="宋体" w:hint="eastAsia"/>
          <w:kern w:val="0"/>
          <w:sz w:val="24"/>
        </w:rPr>
        <w:t>随着经济全球化和知识经济的进一步发展，科技创新日新月异、市场冲击和挑战更加激烈，企业进入转型升级的关键时期。资源、技术等方面的区别越来越小，唯有人力资源因其鲜明的不可复制性，开始成为企业价值创造的主导因素，成为企业最重要的资本和竞争的法宝。</w:t>
      </w:r>
    </w:p>
    <w:p w:rsidR="00766A3E" w:rsidRPr="00A92C2C" w:rsidRDefault="00766A3E" w:rsidP="00A92C2C">
      <w:pPr>
        <w:spacing w:line="460" w:lineRule="exact"/>
        <w:rPr>
          <w:rFonts w:ascii="宋体" w:hAnsi="宋体" w:cs="宋体"/>
          <w:kern w:val="0"/>
          <w:sz w:val="24"/>
        </w:rPr>
      </w:pPr>
      <w:r>
        <w:rPr>
          <w:rFonts w:ascii="宋体" w:hAnsi="宋体" w:cs="宋体" w:hint="eastAsia"/>
          <w:kern w:val="0"/>
          <w:sz w:val="24"/>
        </w:rPr>
        <w:t xml:space="preserve">    人</w:t>
      </w:r>
      <w:r w:rsidRPr="00766A3E">
        <w:rPr>
          <w:rFonts w:ascii="宋体" w:hAnsi="宋体" w:cs="宋体" w:hint="eastAsia"/>
          <w:kern w:val="0"/>
          <w:sz w:val="24"/>
        </w:rPr>
        <w:t>力资源管理部门，已由过去的普通职能部门发展为组织核心竞争力的源泉和组织发展的发动机。人力资源总监，也相应地由一般作业性的实务工作者转变为</w:t>
      </w:r>
      <w:r w:rsidRPr="00766A3E">
        <w:rPr>
          <w:rFonts w:ascii="宋体" w:hAnsi="宋体" w:cs="宋体"/>
          <w:kern w:val="0"/>
          <w:sz w:val="24"/>
        </w:rPr>
        <w:t>CEO</w:t>
      </w:r>
      <w:r w:rsidRPr="00766A3E">
        <w:rPr>
          <w:rFonts w:ascii="宋体" w:hAnsi="宋体" w:cs="宋体" w:hint="eastAsia"/>
          <w:kern w:val="0"/>
          <w:sz w:val="24"/>
        </w:rPr>
        <w:t>的战略伙伴、核心决策层的重要成员。</w:t>
      </w:r>
    </w:p>
    <w:p w:rsidR="00323D68" w:rsidRDefault="00913271" w:rsidP="000029E5">
      <w:pPr>
        <w:spacing w:line="500" w:lineRule="exact"/>
        <w:ind w:firstLineChars="200" w:firstLine="482"/>
        <w:rPr>
          <w:rFonts w:ascii="宋体" w:hAnsi="宋体" w:cs="宋体"/>
          <w:b/>
          <w:kern w:val="0"/>
          <w:sz w:val="24"/>
          <w:szCs w:val="24"/>
        </w:rPr>
      </w:pPr>
      <w:r>
        <w:rPr>
          <w:rFonts w:ascii="宋体" w:hAnsi="宋体" w:cs="宋体" w:hint="eastAsia"/>
          <w:b/>
          <w:kern w:val="0"/>
          <w:sz w:val="24"/>
          <w:szCs w:val="24"/>
        </w:rPr>
        <w:t>（二）项目概况</w:t>
      </w:r>
    </w:p>
    <w:p w:rsidR="00323D68" w:rsidRDefault="00913271">
      <w:pPr>
        <w:adjustRightInd w:val="0"/>
        <w:snapToGrid w:val="0"/>
        <w:spacing w:line="500" w:lineRule="exact"/>
        <w:ind w:firstLineChars="200" w:firstLine="480"/>
        <w:rPr>
          <w:rFonts w:ascii="宋体" w:hAnsi="宋体" w:cs="宋体"/>
          <w:kern w:val="0"/>
          <w:sz w:val="24"/>
          <w:szCs w:val="24"/>
        </w:rPr>
      </w:pPr>
      <w:r>
        <w:rPr>
          <w:rFonts w:ascii="黑体" w:eastAsia="黑体" w:hAnsi="黑体" w:cs="黑体" w:hint="eastAsia"/>
          <w:kern w:val="0"/>
          <w:sz w:val="24"/>
          <w:szCs w:val="24"/>
        </w:rPr>
        <w:t>教学方式</w:t>
      </w:r>
      <w:r>
        <w:rPr>
          <w:rFonts w:ascii="宋体" w:hAnsi="宋体" w:cs="宋体" w:hint="eastAsia"/>
          <w:kern w:val="0"/>
          <w:sz w:val="24"/>
          <w:szCs w:val="24"/>
        </w:rPr>
        <w:t>：名师讲授、现场模拟操作、实地调研参观、专家论坛、案例分析、互动交流等。</w:t>
      </w:r>
    </w:p>
    <w:p w:rsidR="00DE775A" w:rsidRDefault="00913271" w:rsidP="00A92C2C">
      <w:pPr>
        <w:adjustRightInd w:val="0"/>
        <w:snapToGrid w:val="0"/>
        <w:spacing w:line="500" w:lineRule="exact"/>
        <w:ind w:firstLineChars="200" w:firstLine="480"/>
        <w:rPr>
          <w:rFonts w:ascii="宋体" w:hAnsi="宋体" w:cs="宋体"/>
          <w:kern w:val="0"/>
          <w:sz w:val="24"/>
          <w:szCs w:val="24"/>
        </w:rPr>
      </w:pPr>
      <w:r>
        <w:rPr>
          <w:rFonts w:ascii="黑体" w:eastAsia="黑体" w:hAnsi="黑体" w:cs="黑体" w:hint="eastAsia"/>
          <w:kern w:val="0"/>
          <w:sz w:val="24"/>
          <w:szCs w:val="24"/>
        </w:rPr>
        <w:t>学习对象：</w:t>
      </w:r>
      <w:r w:rsidR="00A92C2C" w:rsidRPr="00DE775A">
        <w:rPr>
          <w:rFonts w:ascii="宋体" w:hAnsi="宋体" w:cs="宋体" w:hint="eastAsia"/>
          <w:kern w:val="0"/>
          <w:sz w:val="24"/>
          <w:szCs w:val="24"/>
        </w:rPr>
        <w:t>企业董事长、总经理等决策层与高管层人员，企业人力资源分管副总</w:t>
      </w:r>
      <w:r w:rsidR="00A92C2C" w:rsidRPr="00DE775A">
        <w:rPr>
          <w:rFonts w:ascii="宋体" w:hAnsi="宋体" w:cs="宋体"/>
          <w:kern w:val="0"/>
          <w:sz w:val="24"/>
          <w:szCs w:val="24"/>
        </w:rPr>
        <w:t>/</w:t>
      </w:r>
      <w:r w:rsidR="00A92C2C" w:rsidRPr="00DE775A">
        <w:rPr>
          <w:rFonts w:ascii="宋体" w:hAnsi="宋体" w:cs="宋体" w:hint="eastAsia"/>
          <w:kern w:val="0"/>
          <w:sz w:val="24"/>
          <w:szCs w:val="24"/>
        </w:rPr>
        <w:t>总监</w:t>
      </w:r>
      <w:r w:rsidR="00A92C2C" w:rsidRPr="00DE775A">
        <w:rPr>
          <w:rFonts w:ascii="宋体" w:hAnsi="宋体" w:cs="宋体"/>
          <w:kern w:val="0"/>
          <w:sz w:val="24"/>
          <w:szCs w:val="24"/>
        </w:rPr>
        <w:t>/</w:t>
      </w:r>
      <w:r w:rsidR="00A92C2C" w:rsidRPr="00DE775A">
        <w:rPr>
          <w:rFonts w:ascii="宋体" w:hAnsi="宋体" w:cs="宋体" w:hint="eastAsia"/>
          <w:kern w:val="0"/>
          <w:sz w:val="24"/>
          <w:szCs w:val="24"/>
        </w:rPr>
        <w:t>行政主管</w:t>
      </w:r>
      <w:r w:rsidR="00DE775A">
        <w:rPr>
          <w:rFonts w:ascii="宋体" w:hAnsi="宋体" w:cs="宋体" w:hint="eastAsia"/>
          <w:kern w:val="0"/>
          <w:sz w:val="24"/>
          <w:szCs w:val="24"/>
        </w:rPr>
        <w:t xml:space="preserve">  </w:t>
      </w:r>
    </w:p>
    <w:p w:rsidR="00323D68" w:rsidRDefault="00DE775A" w:rsidP="00A92C2C">
      <w:pPr>
        <w:adjustRightInd w:val="0"/>
        <w:snapToGrid w:val="0"/>
        <w:spacing w:line="500" w:lineRule="exact"/>
        <w:ind w:firstLineChars="200" w:firstLine="480"/>
        <w:rPr>
          <w:rFonts w:ascii="宋体" w:hAnsi="宋体" w:cs="宋体"/>
          <w:kern w:val="0"/>
          <w:sz w:val="24"/>
          <w:szCs w:val="24"/>
        </w:rPr>
      </w:pPr>
      <w:r>
        <w:rPr>
          <w:rFonts w:ascii="宋体" w:hAnsi="宋体" w:cs="宋体" w:hint="eastAsia"/>
          <w:kern w:val="0"/>
          <w:sz w:val="24"/>
          <w:szCs w:val="24"/>
        </w:rPr>
        <w:t xml:space="preserve">          及</w:t>
      </w:r>
      <w:r w:rsidR="00A92C2C" w:rsidRPr="00DE775A">
        <w:rPr>
          <w:rFonts w:ascii="宋体" w:hAnsi="宋体" w:cs="宋体" w:hint="eastAsia"/>
          <w:kern w:val="0"/>
          <w:sz w:val="24"/>
          <w:szCs w:val="24"/>
        </w:rPr>
        <w:t>人力资源部其它管理人员；</w:t>
      </w:r>
      <w:r w:rsidR="00A92C2C">
        <w:rPr>
          <w:rFonts w:ascii="宋体" w:hAnsi="宋体" w:cs="宋体"/>
          <w:kern w:val="0"/>
          <w:sz w:val="24"/>
          <w:szCs w:val="24"/>
        </w:rPr>
        <w:t xml:space="preserve"> </w:t>
      </w:r>
    </w:p>
    <w:p w:rsidR="00323D68" w:rsidRDefault="00913271">
      <w:pPr>
        <w:adjustRightInd w:val="0"/>
        <w:snapToGrid w:val="0"/>
        <w:spacing w:line="500" w:lineRule="exact"/>
        <w:ind w:firstLineChars="200" w:firstLine="480"/>
        <w:outlineLvl w:val="0"/>
        <w:rPr>
          <w:rFonts w:ascii="宋体" w:hAnsi="宋体" w:cs="宋体"/>
          <w:kern w:val="0"/>
          <w:sz w:val="24"/>
          <w:szCs w:val="24"/>
        </w:rPr>
      </w:pPr>
      <w:r>
        <w:rPr>
          <w:rFonts w:ascii="黑体" w:eastAsia="黑体" w:hAnsi="黑体" w:cs="黑体" w:hint="eastAsia"/>
          <w:kern w:val="0"/>
          <w:sz w:val="24"/>
          <w:szCs w:val="24"/>
        </w:rPr>
        <w:t>学习安排：</w:t>
      </w:r>
      <w:r>
        <w:rPr>
          <w:rFonts w:ascii="宋体" w:hAnsi="宋体" w:cs="宋体" w:hint="eastAsia"/>
          <w:kern w:val="0"/>
          <w:sz w:val="24"/>
          <w:szCs w:val="24"/>
        </w:rPr>
        <w:t>学制27天，每2个月集中学习3天，共9次。</w:t>
      </w:r>
    </w:p>
    <w:p w:rsidR="00323D68" w:rsidRDefault="00913271">
      <w:pPr>
        <w:pStyle w:val="ad"/>
        <w:spacing w:line="500" w:lineRule="exact"/>
        <w:ind w:firstLineChars="200" w:firstLine="480"/>
        <w:rPr>
          <w:rFonts w:ascii="宋体" w:eastAsia="宋体" w:hAnsi="宋体" w:cs="宋体" w:hint="default"/>
          <w:color w:val="auto"/>
          <w:kern w:val="0"/>
          <w:szCs w:val="24"/>
          <w:lang w:val="en-US"/>
        </w:rPr>
      </w:pPr>
      <w:r>
        <w:rPr>
          <w:rFonts w:ascii="黑体" w:eastAsia="黑体" w:hAnsi="黑体" w:cs="黑体"/>
          <w:color w:val="auto"/>
          <w:kern w:val="0"/>
          <w:szCs w:val="24"/>
          <w:lang w:val="en-US"/>
        </w:rPr>
        <w:t>学习证书：</w:t>
      </w:r>
      <w:r>
        <w:rPr>
          <w:rFonts w:ascii="宋体" w:eastAsia="宋体" w:hAnsi="宋体" w:cs="宋体"/>
          <w:szCs w:val="24"/>
        </w:rPr>
        <w:t>通过全部课程及考核后，获得清友会商学院颁发的结业证书</w:t>
      </w:r>
      <w:r>
        <w:rPr>
          <w:rFonts w:ascii="宋体" w:hAnsi="宋体" w:cs="宋体"/>
          <w:kern w:val="0"/>
          <w:szCs w:val="24"/>
        </w:rPr>
        <w:t>。</w:t>
      </w:r>
    </w:p>
    <w:p w:rsidR="00323D68" w:rsidRDefault="00913271">
      <w:pPr>
        <w:adjustRightInd w:val="0"/>
        <w:snapToGrid w:val="0"/>
        <w:spacing w:line="500" w:lineRule="exact"/>
        <w:ind w:firstLineChars="200" w:firstLine="480"/>
        <w:rPr>
          <w:rFonts w:ascii="宋体" w:hAnsi="宋体" w:cs="宋体"/>
          <w:kern w:val="0"/>
          <w:sz w:val="24"/>
          <w:szCs w:val="24"/>
        </w:rPr>
      </w:pPr>
      <w:r>
        <w:rPr>
          <w:rFonts w:ascii="黑体" w:eastAsia="黑体" w:hAnsi="黑体" w:cs="黑体" w:hint="eastAsia"/>
          <w:kern w:val="0"/>
          <w:sz w:val="24"/>
          <w:szCs w:val="24"/>
        </w:rPr>
        <w:t>上课地点：</w:t>
      </w:r>
      <w:r>
        <w:rPr>
          <w:rFonts w:ascii="宋体" w:hAnsi="宋体" w:cs="宋体" w:hint="eastAsia"/>
          <w:kern w:val="0"/>
          <w:sz w:val="24"/>
          <w:szCs w:val="24"/>
        </w:rPr>
        <w:t>北京</w:t>
      </w:r>
      <w:r>
        <w:rPr>
          <w:rFonts w:ascii="楷体" w:eastAsia="楷体" w:hAnsi="楷体" w:cs="楷体" w:hint="eastAsia"/>
          <w:kern w:val="0"/>
          <w:sz w:val="24"/>
          <w:szCs w:val="24"/>
        </w:rPr>
        <w:t>（清华、北大、标杆企业等）</w:t>
      </w:r>
      <w:r>
        <w:rPr>
          <w:rFonts w:ascii="宋体" w:hAnsi="宋体" w:cs="宋体" w:hint="eastAsia"/>
          <w:kern w:val="0"/>
          <w:sz w:val="24"/>
          <w:szCs w:val="24"/>
        </w:rPr>
        <w:t>。</w:t>
      </w:r>
    </w:p>
    <w:p w:rsidR="00323D68" w:rsidRDefault="00913271">
      <w:pPr>
        <w:adjustRightInd w:val="0"/>
        <w:snapToGrid w:val="0"/>
        <w:spacing w:line="500" w:lineRule="exact"/>
        <w:ind w:firstLineChars="200" w:firstLine="480"/>
        <w:rPr>
          <w:rFonts w:ascii="宋体" w:hAnsi="宋体" w:cs="宋体"/>
          <w:kern w:val="0"/>
          <w:sz w:val="24"/>
          <w:szCs w:val="24"/>
        </w:rPr>
      </w:pPr>
      <w:r>
        <w:rPr>
          <w:rFonts w:ascii="黑体" w:eastAsia="黑体" w:hAnsi="黑体" w:cs="黑体" w:hint="eastAsia"/>
          <w:kern w:val="0"/>
          <w:sz w:val="24"/>
          <w:szCs w:val="24"/>
        </w:rPr>
        <w:t>报名电话：</w:t>
      </w:r>
      <w:r w:rsidR="006A0AD4">
        <w:rPr>
          <w:rFonts w:ascii="黑体" w:eastAsia="黑体" w:hAnsi="黑体" w:cs="黑体" w:hint="eastAsia"/>
          <w:kern w:val="0"/>
          <w:sz w:val="24"/>
          <w:szCs w:val="24"/>
        </w:rPr>
        <w:t>1</w:t>
      </w:r>
      <w:r w:rsidR="006A0AD4">
        <w:rPr>
          <w:rFonts w:ascii="黑体" w:eastAsia="黑体" w:hAnsi="黑体" w:cs="黑体"/>
          <w:kern w:val="0"/>
          <w:sz w:val="24"/>
          <w:szCs w:val="24"/>
        </w:rPr>
        <w:t>3522236526</w:t>
      </w:r>
      <w:r w:rsidR="00605E99">
        <w:rPr>
          <w:rFonts w:ascii="宋体" w:hAnsi="宋体" w:cs="宋体"/>
          <w:kern w:val="0"/>
          <w:sz w:val="24"/>
          <w:szCs w:val="24"/>
        </w:rPr>
        <w:t xml:space="preserve"> </w:t>
      </w:r>
    </w:p>
    <w:p w:rsidR="00323D68" w:rsidRDefault="00913271" w:rsidP="000029E5">
      <w:pPr>
        <w:spacing w:line="500" w:lineRule="exact"/>
        <w:ind w:firstLineChars="200" w:firstLine="482"/>
        <w:rPr>
          <w:rFonts w:ascii="宋体" w:hAnsi="宋体" w:cs="宋体"/>
          <w:b/>
          <w:kern w:val="0"/>
          <w:sz w:val="24"/>
          <w:szCs w:val="24"/>
        </w:rPr>
      </w:pPr>
      <w:r>
        <w:rPr>
          <w:rFonts w:ascii="宋体" w:hAnsi="宋体" w:cs="宋体" w:hint="eastAsia"/>
          <w:b/>
          <w:kern w:val="0"/>
          <w:sz w:val="24"/>
          <w:szCs w:val="24"/>
        </w:rPr>
        <w:t>（三）项目特点</w:t>
      </w:r>
    </w:p>
    <w:p w:rsidR="00323D68" w:rsidRDefault="00913271">
      <w:pPr>
        <w:tabs>
          <w:tab w:val="left" w:pos="0"/>
        </w:tabs>
        <w:spacing w:line="500" w:lineRule="exact"/>
        <w:ind w:firstLineChars="200" w:firstLine="480"/>
        <w:rPr>
          <w:rFonts w:ascii="宋体" w:hAnsi="宋体" w:cs="宋体"/>
          <w:kern w:val="0"/>
          <w:sz w:val="24"/>
          <w:szCs w:val="24"/>
        </w:rPr>
      </w:pPr>
      <w:r>
        <w:rPr>
          <w:rFonts w:ascii="黑体" w:eastAsia="黑体" w:hAnsi="黑体" w:cs="黑体" w:hint="eastAsia"/>
          <w:kern w:val="0"/>
          <w:sz w:val="24"/>
          <w:szCs w:val="24"/>
        </w:rPr>
        <w:t>实用性：</w:t>
      </w:r>
      <w:r>
        <w:rPr>
          <w:rFonts w:ascii="宋体" w:hAnsi="宋体" w:cs="宋体" w:hint="eastAsia"/>
          <w:kern w:val="0"/>
          <w:sz w:val="24"/>
          <w:szCs w:val="24"/>
        </w:rPr>
        <w:t>方案措施和工具拿来即用，极具操作价值；</w:t>
      </w:r>
    </w:p>
    <w:p w:rsidR="00323D68" w:rsidRDefault="00913271">
      <w:pPr>
        <w:tabs>
          <w:tab w:val="left" w:pos="0"/>
        </w:tabs>
        <w:spacing w:line="500" w:lineRule="exact"/>
        <w:ind w:firstLineChars="200" w:firstLine="480"/>
        <w:rPr>
          <w:rFonts w:ascii="宋体" w:hAnsi="宋体" w:cs="宋体"/>
          <w:kern w:val="0"/>
          <w:sz w:val="24"/>
          <w:szCs w:val="24"/>
        </w:rPr>
      </w:pPr>
      <w:r>
        <w:rPr>
          <w:rFonts w:ascii="黑体" w:eastAsia="黑体" w:hAnsi="黑体" w:cs="黑体" w:hint="eastAsia"/>
          <w:kern w:val="0"/>
          <w:sz w:val="24"/>
          <w:szCs w:val="24"/>
        </w:rPr>
        <w:t>针对性：</w:t>
      </w:r>
      <w:r>
        <w:rPr>
          <w:rFonts w:ascii="宋体" w:hAnsi="宋体" w:cs="宋体" w:hint="eastAsia"/>
          <w:kern w:val="0"/>
          <w:sz w:val="24"/>
          <w:szCs w:val="24"/>
        </w:rPr>
        <w:t>针对中国人力资源的难题对症下药；</w:t>
      </w:r>
    </w:p>
    <w:p w:rsidR="00323D68" w:rsidRDefault="00913271">
      <w:pPr>
        <w:tabs>
          <w:tab w:val="left" w:pos="0"/>
        </w:tabs>
        <w:spacing w:line="500" w:lineRule="exact"/>
        <w:ind w:firstLineChars="200" w:firstLine="480"/>
        <w:rPr>
          <w:rFonts w:ascii="宋体" w:hAnsi="宋体" w:cs="宋体"/>
          <w:kern w:val="0"/>
          <w:sz w:val="24"/>
          <w:szCs w:val="24"/>
        </w:rPr>
      </w:pPr>
      <w:r>
        <w:rPr>
          <w:rFonts w:ascii="黑体" w:eastAsia="黑体" w:hAnsi="黑体" w:cs="黑体" w:hint="eastAsia"/>
          <w:kern w:val="0"/>
          <w:sz w:val="24"/>
          <w:szCs w:val="24"/>
        </w:rPr>
        <w:t>系统性：</w:t>
      </w:r>
      <w:r>
        <w:rPr>
          <w:rFonts w:ascii="宋体" w:hAnsi="宋体" w:cs="宋体" w:hint="eastAsia"/>
          <w:kern w:val="0"/>
          <w:sz w:val="24"/>
          <w:szCs w:val="24"/>
        </w:rPr>
        <w:t>人力资源管理全过程解析，系统全面完整；</w:t>
      </w:r>
    </w:p>
    <w:p w:rsidR="00323D68" w:rsidRDefault="00913271">
      <w:pPr>
        <w:tabs>
          <w:tab w:val="left" w:pos="0"/>
        </w:tabs>
        <w:spacing w:line="500" w:lineRule="exact"/>
        <w:ind w:firstLineChars="200" w:firstLine="480"/>
        <w:rPr>
          <w:rFonts w:ascii="宋体" w:hAnsi="宋体" w:cs="宋体"/>
          <w:kern w:val="0"/>
          <w:sz w:val="24"/>
          <w:szCs w:val="24"/>
        </w:rPr>
      </w:pPr>
      <w:r>
        <w:rPr>
          <w:rFonts w:ascii="黑体" w:eastAsia="黑体" w:hAnsi="黑体" w:cs="黑体" w:hint="eastAsia"/>
          <w:kern w:val="0"/>
          <w:sz w:val="24"/>
          <w:szCs w:val="24"/>
        </w:rPr>
        <w:t>前瞻性：</w:t>
      </w:r>
      <w:r>
        <w:rPr>
          <w:rFonts w:ascii="宋体" w:hAnsi="宋体" w:cs="宋体" w:hint="eastAsia"/>
          <w:kern w:val="0"/>
          <w:sz w:val="24"/>
          <w:szCs w:val="24"/>
        </w:rPr>
        <w:t>中国未来发展趋势与国际先进经验相结合。</w:t>
      </w:r>
    </w:p>
    <w:p w:rsidR="00F4152E" w:rsidRPr="00550E08" w:rsidRDefault="00913271" w:rsidP="00550E08">
      <w:pPr>
        <w:tabs>
          <w:tab w:val="left" w:pos="2160"/>
        </w:tabs>
        <w:adjustRightInd w:val="0"/>
        <w:snapToGrid w:val="0"/>
        <w:spacing w:line="500" w:lineRule="exact"/>
        <w:ind w:firstLineChars="200" w:firstLine="482"/>
        <w:rPr>
          <w:rFonts w:ascii="宋体" w:hAnsi="宋体" w:cs="宋体"/>
          <w:kern w:val="0"/>
          <w:sz w:val="24"/>
          <w:szCs w:val="24"/>
        </w:rPr>
      </w:pPr>
      <w:r>
        <w:rPr>
          <w:rFonts w:ascii="宋体" w:hAnsi="宋体" w:cs="宋体" w:hint="eastAsia"/>
          <w:b/>
          <w:kern w:val="0"/>
          <w:sz w:val="24"/>
          <w:szCs w:val="24"/>
        </w:rPr>
        <w:lastRenderedPageBreak/>
        <w:t>（四）</w:t>
      </w:r>
      <w:r w:rsidR="00F4152E" w:rsidRPr="00F4152E">
        <w:rPr>
          <w:rFonts w:ascii="宋体" w:hAnsi="宋体" w:cs="宋体" w:hint="eastAsia"/>
          <w:kern w:val="0"/>
          <w:sz w:val="24"/>
          <w:szCs w:val="24"/>
        </w:rPr>
        <w:t>课程费用：</w:t>
      </w:r>
      <w:r w:rsidR="00E436CF">
        <w:rPr>
          <w:rFonts w:ascii="宋体" w:hAnsi="宋体" w:cs="宋体" w:hint="eastAsia"/>
          <w:kern w:val="0"/>
          <w:szCs w:val="21"/>
        </w:rPr>
        <w:t>2</w:t>
      </w:r>
      <w:r w:rsidR="00FB1526">
        <w:rPr>
          <w:rFonts w:ascii="宋体" w:hAnsi="宋体" w:cs="宋体" w:hint="eastAsia"/>
          <w:kern w:val="0"/>
          <w:szCs w:val="21"/>
        </w:rPr>
        <w:t>98</w:t>
      </w:r>
      <w:r w:rsidR="00F4152E" w:rsidRPr="00F4152E">
        <w:rPr>
          <w:rFonts w:ascii="宋体" w:hAnsi="宋体" w:cs="宋体" w:hint="eastAsia"/>
          <w:kern w:val="0"/>
          <w:szCs w:val="21"/>
        </w:rPr>
        <w:t>00元（含学费、教材费、资料费、证书费）。</w:t>
      </w:r>
    </w:p>
    <w:p w:rsidR="00323D68" w:rsidRDefault="00913271" w:rsidP="00593636">
      <w:pPr>
        <w:spacing w:beforeLines="100" w:before="312" w:line="500" w:lineRule="exact"/>
        <w:jc w:val="left"/>
        <w:rPr>
          <w:rFonts w:ascii="微软雅黑" w:eastAsia="微软雅黑" w:hAnsi="微软雅黑" w:cs="微软雅黑"/>
          <w:b/>
          <w:bCs/>
          <w:color w:val="617B8F"/>
          <w:sz w:val="28"/>
          <w:szCs w:val="28"/>
        </w:rPr>
      </w:pPr>
      <w:r>
        <w:rPr>
          <w:rFonts w:ascii="黑体" w:eastAsia="黑体" w:hint="eastAsia"/>
          <w:b/>
          <w:noProof/>
          <w:sz w:val="24"/>
          <w:szCs w:val="24"/>
        </w:rPr>
        <w:drawing>
          <wp:anchor distT="0" distB="0" distL="114300" distR="114300" simplePos="0" relativeHeight="251662336" behindDoc="0" locked="0" layoutInCell="1" allowOverlap="1">
            <wp:simplePos x="0" y="0"/>
            <wp:positionH relativeFrom="column">
              <wp:posOffset>4572635</wp:posOffset>
            </wp:positionH>
            <wp:positionV relativeFrom="paragraph">
              <wp:posOffset>331470</wp:posOffset>
            </wp:positionV>
            <wp:extent cx="2055495" cy="1261110"/>
            <wp:effectExtent l="0" t="0" r="1905" b="15240"/>
            <wp:wrapSquare wrapText="bothSides"/>
            <wp:docPr id="6" name="Picture 6" descr="t0140b3ed1cc55359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0140b3ed1cc55359fe"/>
                    <pic:cNvPicPr>
                      <a:picLocks noChangeAspect="1" noChangeArrowheads="1"/>
                    </pic:cNvPicPr>
                  </pic:nvPicPr>
                  <pic:blipFill>
                    <a:blip r:embed="rId9" cstate="print"/>
                    <a:srcRect/>
                    <a:stretch>
                      <a:fillRect/>
                    </a:stretch>
                  </pic:blipFill>
                  <pic:spPr>
                    <a:xfrm>
                      <a:off x="0" y="0"/>
                      <a:ext cx="2055495" cy="1261110"/>
                    </a:xfrm>
                    <a:prstGeom prst="rect">
                      <a:avLst/>
                    </a:prstGeom>
                    <a:noFill/>
                    <a:ln w="9525">
                      <a:noFill/>
                      <a:miter lim="800000"/>
                      <a:headEnd/>
                      <a:tailEnd/>
                    </a:ln>
                  </pic:spPr>
                </pic:pic>
              </a:graphicData>
            </a:graphic>
          </wp:anchor>
        </w:drawing>
      </w:r>
      <w:r>
        <w:rPr>
          <w:rFonts w:ascii="微软雅黑" w:eastAsia="微软雅黑" w:hAnsi="微软雅黑" w:cs="微软雅黑" w:hint="eastAsia"/>
          <w:b/>
          <w:bCs/>
          <w:color w:val="617B8F"/>
          <w:sz w:val="28"/>
          <w:szCs w:val="28"/>
        </w:rPr>
        <w:t>【课程收益】</w:t>
      </w:r>
    </w:p>
    <w:p w:rsidR="00323D68" w:rsidRDefault="00913271" w:rsidP="000029E5">
      <w:pPr>
        <w:adjustRightInd w:val="0"/>
        <w:snapToGrid w:val="0"/>
        <w:spacing w:line="440" w:lineRule="exact"/>
        <w:ind w:firstLineChars="200" w:firstLine="482"/>
        <w:rPr>
          <w:rFonts w:ascii="宋体" w:hAnsi="宋体"/>
          <w:sz w:val="24"/>
          <w:szCs w:val="24"/>
        </w:rPr>
      </w:pPr>
      <w:r>
        <w:rPr>
          <w:rFonts w:ascii="黑体" w:eastAsia="黑体" w:hAnsi="黑体" w:hint="eastAsia"/>
          <w:b/>
          <w:sz w:val="24"/>
          <w:szCs w:val="24"/>
        </w:rPr>
        <w:t>最佳平台</w:t>
      </w:r>
    </w:p>
    <w:p w:rsidR="00323D68" w:rsidRDefault="00913271" w:rsidP="000029E5">
      <w:pPr>
        <w:spacing w:line="440" w:lineRule="exact"/>
        <w:ind w:firstLineChars="200" w:firstLine="480"/>
        <w:rPr>
          <w:rFonts w:ascii="宋体" w:hAnsi="宋体" w:cs="宋体"/>
          <w:sz w:val="24"/>
          <w:szCs w:val="24"/>
        </w:rPr>
      </w:pPr>
      <w:r>
        <w:rPr>
          <w:rFonts w:ascii="宋体" w:hAnsi="宋体" w:cs="宋体" w:hint="eastAsia"/>
          <w:sz w:val="24"/>
          <w:szCs w:val="24"/>
        </w:rPr>
        <w:t>清友会以“学习、提升、真诚、合作、共赢”为宗旨，增进学员交流、提升企业竞争力。成立清友会商学院，打造最具活力与契合点的同学经济体，整合全国各地精英同学资源，使学员终身受益。</w:t>
      </w:r>
    </w:p>
    <w:p w:rsidR="00323D68" w:rsidRDefault="00913271" w:rsidP="000029E5">
      <w:pPr>
        <w:spacing w:line="440" w:lineRule="exact"/>
        <w:ind w:firstLineChars="200" w:firstLine="560"/>
        <w:rPr>
          <w:rFonts w:ascii="黑体" w:eastAsia="黑体" w:hAnsi="黑体"/>
          <w:b/>
          <w:sz w:val="24"/>
          <w:szCs w:val="24"/>
        </w:rPr>
      </w:pPr>
      <w:r>
        <w:rPr>
          <w:rFonts w:ascii="微软雅黑" w:eastAsia="微软雅黑" w:hAnsi="微软雅黑" w:cs="微软雅黑" w:hint="eastAsia"/>
          <w:b/>
          <w:bCs/>
          <w:noProof/>
          <w:color w:val="617B8F"/>
          <w:sz w:val="28"/>
          <w:szCs w:val="28"/>
        </w:rPr>
        <w:drawing>
          <wp:anchor distT="0" distB="0" distL="114300" distR="114300" simplePos="0" relativeHeight="251661312" behindDoc="1" locked="0" layoutInCell="1" allowOverlap="1">
            <wp:simplePos x="0" y="0"/>
            <wp:positionH relativeFrom="column">
              <wp:posOffset>4293870</wp:posOffset>
            </wp:positionH>
            <wp:positionV relativeFrom="paragraph">
              <wp:posOffset>56515</wp:posOffset>
            </wp:positionV>
            <wp:extent cx="2334260" cy="1264920"/>
            <wp:effectExtent l="0" t="0" r="8890" b="11430"/>
            <wp:wrapSquare wrapText="bothSides"/>
            <wp:docPr id="7"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1"/>
                    <pic:cNvPicPr>
                      <a:picLocks noChangeAspect="1" noChangeArrowheads="1"/>
                    </pic:cNvPicPr>
                  </pic:nvPicPr>
                  <pic:blipFill>
                    <a:blip r:embed="rId10" cstate="print"/>
                    <a:srcRect/>
                    <a:stretch>
                      <a:fillRect/>
                    </a:stretch>
                  </pic:blipFill>
                  <pic:spPr>
                    <a:xfrm>
                      <a:off x="0" y="0"/>
                      <a:ext cx="2334260" cy="1264920"/>
                    </a:xfrm>
                    <a:prstGeom prst="rect">
                      <a:avLst/>
                    </a:prstGeom>
                    <a:noFill/>
                    <a:ln w="9525">
                      <a:noFill/>
                      <a:miter lim="800000"/>
                      <a:headEnd/>
                      <a:tailEnd/>
                    </a:ln>
                  </pic:spPr>
                </pic:pic>
              </a:graphicData>
            </a:graphic>
          </wp:anchor>
        </w:drawing>
      </w:r>
      <w:r>
        <w:rPr>
          <w:rFonts w:ascii="黑体" w:eastAsia="黑体" w:hint="eastAsia"/>
          <w:b/>
          <w:sz w:val="24"/>
          <w:szCs w:val="24"/>
        </w:rPr>
        <w:t>资本对接</w:t>
      </w:r>
    </w:p>
    <w:p w:rsidR="00323D68" w:rsidRDefault="00913271" w:rsidP="000029E5">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定期举办主题沙龙，组织国内外知名专家学者点评、对接学员的优秀项目，最大程度的带领学员解决企业问题、抓住市场机遇。</w:t>
      </w:r>
    </w:p>
    <w:p w:rsidR="00550E08" w:rsidRDefault="00550E08" w:rsidP="000029E5">
      <w:pPr>
        <w:adjustRightInd w:val="0"/>
        <w:snapToGrid w:val="0"/>
        <w:spacing w:line="440" w:lineRule="exact"/>
        <w:ind w:firstLineChars="200" w:firstLine="480"/>
        <w:rPr>
          <w:rFonts w:ascii="宋体" w:hAnsi="宋体" w:cs="宋体"/>
          <w:sz w:val="24"/>
          <w:szCs w:val="24"/>
        </w:rPr>
      </w:pPr>
    </w:p>
    <w:p w:rsidR="00323D68" w:rsidRDefault="00913271" w:rsidP="000029E5">
      <w:pPr>
        <w:adjustRightInd w:val="0"/>
        <w:snapToGrid w:val="0"/>
        <w:spacing w:line="440" w:lineRule="exact"/>
        <w:ind w:firstLineChars="200" w:firstLine="482"/>
        <w:rPr>
          <w:rFonts w:ascii="黑体" w:eastAsia="黑体" w:hAnsi="黑体"/>
          <w:b/>
          <w:sz w:val="24"/>
          <w:szCs w:val="24"/>
        </w:rPr>
      </w:pPr>
      <w:r>
        <w:rPr>
          <w:rFonts w:ascii="黑体" w:eastAsia="黑体" w:hint="eastAsia"/>
          <w:b/>
          <w:sz w:val="24"/>
          <w:szCs w:val="24"/>
        </w:rPr>
        <w:t>高端论坛</w:t>
      </w:r>
    </w:p>
    <w:p w:rsidR="00323D68" w:rsidRDefault="00913271" w:rsidP="000029E5">
      <w:pPr>
        <w:spacing w:line="440" w:lineRule="exact"/>
        <w:ind w:firstLineChars="200" w:firstLine="480"/>
        <w:rPr>
          <w:rFonts w:ascii="宋体" w:hAnsi="宋体"/>
          <w:sz w:val="24"/>
          <w:szCs w:val="24"/>
        </w:rPr>
      </w:pPr>
      <w:r>
        <w:rPr>
          <w:rFonts w:ascii="宋体" w:hAnsi="宋体" w:cs="宋体" w:hint="eastAsia"/>
          <w:sz w:val="24"/>
          <w:szCs w:val="24"/>
        </w:rPr>
        <w:t>每年组织人力资源</w:t>
      </w:r>
      <w:r>
        <w:rPr>
          <w:rFonts w:ascii="宋体" w:hAnsi="宋体" w:hint="eastAsia"/>
          <w:sz w:val="24"/>
          <w:szCs w:val="24"/>
        </w:rPr>
        <w:t>领域前沿专家学者、五百强人力资源总监分享案例、热点、把脉人力资源管理和发展方向；清友会数千名企业家同台交流，积累</w:t>
      </w:r>
      <w:proofErr w:type="gramStart"/>
      <w:r>
        <w:rPr>
          <w:rFonts w:ascii="宋体" w:hAnsi="宋体" w:hint="eastAsia"/>
          <w:sz w:val="24"/>
          <w:szCs w:val="24"/>
        </w:rPr>
        <w:t>广阔人</w:t>
      </w:r>
      <w:proofErr w:type="gramEnd"/>
      <w:r>
        <w:rPr>
          <w:rFonts w:ascii="宋体" w:hAnsi="宋体" w:hint="eastAsia"/>
          <w:sz w:val="24"/>
          <w:szCs w:val="24"/>
        </w:rPr>
        <w:t>脉。</w:t>
      </w:r>
    </w:p>
    <w:p w:rsidR="00323D68" w:rsidRDefault="00913271" w:rsidP="00593636">
      <w:pPr>
        <w:spacing w:beforeLines="100" w:before="312" w:afterLines="50" w:after="156" w:line="500" w:lineRule="exact"/>
        <w:jc w:val="left"/>
        <w:rPr>
          <w:rFonts w:ascii="微软雅黑" w:eastAsia="微软雅黑" w:hAnsi="微软雅黑" w:cs="微软雅黑"/>
          <w:b/>
          <w:bCs/>
          <w:color w:val="617B8F"/>
          <w:sz w:val="28"/>
          <w:szCs w:val="28"/>
        </w:rPr>
      </w:pPr>
      <w:r>
        <w:rPr>
          <w:rFonts w:ascii="微软雅黑" w:eastAsia="微软雅黑" w:hAnsi="微软雅黑" w:cs="微软雅黑" w:hint="eastAsia"/>
          <w:b/>
          <w:bCs/>
          <w:color w:val="617B8F"/>
          <w:sz w:val="28"/>
          <w:szCs w:val="28"/>
        </w:rPr>
        <w:t>【课程设置】</w:t>
      </w:r>
    </w:p>
    <w:tbl>
      <w:tblPr>
        <w:tblW w:w="10802" w:type="dxa"/>
        <w:tblBorders>
          <w:top w:val="thinThickSmallGap" w:sz="12" w:space="0" w:color="4F81BD" w:themeColor="accent1"/>
          <w:left w:val="thinThickSmallGap" w:sz="12" w:space="0" w:color="4F81BD" w:themeColor="accent1"/>
          <w:bottom w:val="thinThickSmallGap" w:sz="12" w:space="0" w:color="4F81BD" w:themeColor="accent1"/>
          <w:right w:val="thinThickSmallGap" w:sz="12" w:space="0" w:color="4F81BD" w:themeColor="accent1"/>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771"/>
        <w:gridCol w:w="1800"/>
        <w:gridCol w:w="2896"/>
        <w:gridCol w:w="5335"/>
      </w:tblGrid>
      <w:tr w:rsidR="00323D68">
        <w:trPr>
          <w:cantSplit/>
          <w:trHeight w:hRule="exact" w:val="680"/>
        </w:trPr>
        <w:tc>
          <w:tcPr>
            <w:tcW w:w="771" w:type="dxa"/>
            <w:tcBorders>
              <w:right w:val="single" w:sz="4" w:space="0" w:color="FFFFFF" w:themeColor="background1"/>
            </w:tcBorders>
            <w:shd w:val="clear" w:color="auto" w:fill="8DB3E2" w:themeFill="text2" w:themeFillTint="66"/>
            <w:vAlign w:val="center"/>
          </w:tcPr>
          <w:p w:rsidR="00323D68" w:rsidRDefault="00913271">
            <w:pPr>
              <w:spacing w:line="420" w:lineRule="exact"/>
              <w:jc w:val="center"/>
              <w:rPr>
                <w:rFonts w:ascii="华文细黑" w:eastAsia="华文细黑" w:hAnsi="华文细黑" w:cs="华文细黑"/>
                <w:b/>
                <w:color w:val="FFFFFF" w:themeColor="background1"/>
                <w:kern w:val="0"/>
                <w:sz w:val="24"/>
                <w:szCs w:val="24"/>
              </w:rPr>
            </w:pPr>
            <w:r>
              <w:rPr>
                <w:rFonts w:ascii="华文细黑" w:eastAsia="华文细黑" w:hAnsi="华文细黑" w:cs="华文细黑" w:hint="eastAsia"/>
                <w:b/>
                <w:color w:val="FFFFFF" w:themeColor="background1"/>
                <w:kern w:val="0"/>
                <w:sz w:val="24"/>
                <w:szCs w:val="24"/>
              </w:rPr>
              <w:t>模块</w:t>
            </w:r>
          </w:p>
        </w:tc>
        <w:tc>
          <w:tcPr>
            <w:tcW w:w="1800" w:type="dxa"/>
            <w:tcBorders>
              <w:left w:val="single" w:sz="4" w:space="0" w:color="FFFFFF" w:themeColor="background1"/>
              <w:right w:val="single" w:sz="4" w:space="0" w:color="FFFFFF" w:themeColor="background1"/>
            </w:tcBorders>
            <w:shd w:val="clear" w:color="auto" w:fill="8DB3E2" w:themeFill="text2" w:themeFillTint="66"/>
            <w:vAlign w:val="center"/>
          </w:tcPr>
          <w:p w:rsidR="00323D68" w:rsidRDefault="00913271">
            <w:pPr>
              <w:spacing w:line="420" w:lineRule="exact"/>
              <w:jc w:val="center"/>
              <w:rPr>
                <w:rFonts w:ascii="华文细黑" w:eastAsia="华文细黑" w:hAnsi="华文细黑" w:cs="华文细黑"/>
                <w:b/>
                <w:color w:val="FFFFFF" w:themeColor="background1"/>
                <w:kern w:val="0"/>
                <w:sz w:val="24"/>
                <w:szCs w:val="24"/>
              </w:rPr>
            </w:pPr>
            <w:r>
              <w:rPr>
                <w:rFonts w:ascii="华文细黑" w:eastAsia="华文细黑" w:hAnsi="华文细黑" w:cs="华文细黑" w:hint="eastAsia"/>
                <w:b/>
                <w:color w:val="FFFFFF" w:themeColor="background1"/>
                <w:kern w:val="0"/>
                <w:sz w:val="24"/>
                <w:szCs w:val="24"/>
              </w:rPr>
              <w:t>课程名称</w:t>
            </w:r>
          </w:p>
        </w:tc>
        <w:tc>
          <w:tcPr>
            <w:tcW w:w="2896" w:type="dxa"/>
            <w:tcBorders>
              <w:left w:val="single" w:sz="4" w:space="0" w:color="FFFFFF" w:themeColor="background1"/>
              <w:right w:val="single" w:sz="4" w:space="0" w:color="FFFFFF" w:themeColor="background1"/>
            </w:tcBorders>
            <w:shd w:val="clear" w:color="auto" w:fill="8DB3E2" w:themeFill="text2" w:themeFillTint="66"/>
            <w:vAlign w:val="center"/>
          </w:tcPr>
          <w:p w:rsidR="00323D68" w:rsidRDefault="00913271">
            <w:pPr>
              <w:spacing w:line="420" w:lineRule="exact"/>
              <w:jc w:val="center"/>
              <w:rPr>
                <w:rFonts w:ascii="华文细黑" w:eastAsia="华文细黑" w:hAnsi="华文细黑" w:cs="华文细黑"/>
                <w:b/>
                <w:color w:val="FFFFFF" w:themeColor="background1"/>
                <w:kern w:val="0"/>
                <w:sz w:val="24"/>
                <w:szCs w:val="24"/>
              </w:rPr>
            </w:pPr>
            <w:r>
              <w:rPr>
                <w:rFonts w:ascii="华文细黑" w:eastAsia="华文细黑" w:hAnsi="华文细黑" w:cs="华文细黑" w:hint="eastAsia"/>
                <w:b/>
                <w:color w:val="FFFFFF" w:themeColor="background1"/>
                <w:kern w:val="0"/>
                <w:sz w:val="24"/>
                <w:szCs w:val="24"/>
              </w:rPr>
              <w:t>课程大纲</w:t>
            </w:r>
          </w:p>
        </w:tc>
        <w:tc>
          <w:tcPr>
            <w:tcW w:w="5335" w:type="dxa"/>
            <w:tcBorders>
              <w:left w:val="single" w:sz="4" w:space="0" w:color="FFFFFF" w:themeColor="background1"/>
            </w:tcBorders>
            <w:shd w:val="clear" w:color="auto" w:fill="8DB3E2" w:themeFill="text2" w:themeFillTint="66"/>
            <w:vAlign w:val="center"/>
          </w:tcPr>
          <w:p w:rsidR="00323D68" w:rsidRDefault="00913271">
            <w:pPr>
              <w:spacing w:line="420" w:lineRule="exact"/>
              <w:jc w:val="center"/>
              <w:rPr>
                <w:rFonts w:ascii="华文细黑" w:eastAsia="华文细黑" w:hAnsi="华文细黑" w:cs="华文细黑"/>
                <w:b/>
                <w:color w:val="FFFFFF" w:themeColor="background1"/>
                <w:kern w:val="0"/>
                <w:sz w:val="24"/>
                <w:szCs w:val="24"/>
              </w:rPr>
            </w:pPr>
            <w:r>
              <w:rPr>
                <w:rFonts w:ascii="华文细黑" w:eastAsia="华文细黑" w:hAnsi="华文细黑" w:cs="华文细黑" w:hint="eastAsia"/>
                <w:b/>
                <w:color w:val="FFFFFF" w:themeColor="background1"/>
                <w:kern w:val="0"/>
                <w:sz w:val="24"/>
                <w:szCs w:val="24"/>
              </w:rPr>
              <w:t>核心思想</w:t>
            </w:r>
          </w:p>
        </w:tc>
      </w:tr>
      <w:tr w:rsidR="00323D68">
        <w:trPr>
          <w:trHeight w:val="4050"/>
        </w:trPr>
        <w:tc>
          <w:tcPr>
            <w:tcW w:w="771" w:type="dxa"/>
            <w:tcBorders>
              <w:tl2br w:val="nil"/>
              <w:tr2bl w:val="nil"/>
            </w:tcBorders>
            <w:vAlign w:val="center"/>
          </w:tcPr>
          <w:p w:rsidR="00323D68" w:rsidRDefault="00913271">
            <w:pPr>
              <w:spacing w:line="460" w:lineRule="exact"/>
              <w:jc w:val="center"/>
              <w:rPr>
                <w:rFonts w:ascii="华文细黑" w:eastAsia="华文细黑" w:hAnsi="华文细黑" w:cs="华文细黑"/>
                <w:b/>
                <w:kern w:val="0"/>
                <w:sz w:val="24"/>
                <w:szCs w:val="24"/>
              </w:rPr>
            </w:pPr>
            <w:r>
              <w:rPr>
                <w:rFonts w:ascii="华文细黑" w:eastAsia="华文细黑" w:hAnsi="华文细黑" w:cs="华文细黑" w:hint="eastAsia"/>
                <w:b/>
                <w:kern w:val="0"/>
                <w:sz w:val="24"/>
                <w:szCs w:val="24"/>
              </w:rPr>
              <w:t>战</w:t>
            </w:r>
          </w:p>
          <w:p w:rsidR="00323D68" w:rsidRDefault="00913271">
            <w:pPr>
              <w:spacing w:line="460" w:lineRule="exact"/>
              <w:jc w:val="center"/>
              <w:rPr>
                <w:rFonts w:ascii="华文细黑" w:eastAsia="华文细黑" w:hAnsi="华文细黑" w:cs="华文细黑"/>
                <w:b/>
                <w:kern w:val="0"/>
                <w:sz w:val="24"/>
                <w:szCs w:val="24"/>
              </w:rPr>
            </w:pPr>
            <w:r>
              <w:rPr>
                <w:rFonts w:ascii="华文细黑" w:eastAsia="华文细黑" w:hAnsi="华文细黑" w:cs="华文细黑" w:hint="eastAsia"/>
                <w:b/>
                <w:kern w:val="0"/>
                <w:sz w:val="24"/>
                <w:szCs w:val="24"/>
              </w:rPr>
              <w:t>略</w:t>
            </w:r>
          </w:p>
          <w:p w:rsidR="00323D68" w:rsidRDefault="00913271">
            <w:pPr>
              <w:spacing w:line="460" w:lineRule="exact"/>
              <w:jc w:val="center"/>
              <w:rPr>
                <w:rFonts w:ascii="华文细黑" w:eastAsia="华文细黑" w:hAnsi="华文细黑" w:cs="华文细黑"/>
                <w:b/>
                <w:kern w:val="0"/>
                <w:sz w:val="24"/>
                <w:szCs w:val="24"/>
              </w:rPr>
            </w:pPr>
            <w:r>
              <w:rPr>
                <w:rFonts w:ascii="华文细黑" w:eastAsia="华文细黑" w:hAnsi="华文细黑" w:cs="华文细黑" w:hint="eastAsia"/>
                <w:b/>
                <w:kern w:val="0"/>
                <w:sz w:val="24"/>
                <w:szCs w:val="24"/>
              </w:rPr>
              <w:t>格</w:t>
            </w:r>
          </w:p>
          <w:p w:rsidR="00323D68" w:rsidRDefault="00913271">
            <w:pPr>
              <w:spacing w:line="460" w:lineRule="exact"/>
              <w:jc w:val="center"/>
              <w:rPr>
                <w:rFonts w:ascii="华文细黑" w:eastAsia="华文细黑" w:hAnsi="华文细黑" w:cs="华文细黑"/>
                <w:b/>
                <w:kern w:val="0"/>
                <w:sz w:val="24"/>
                <w:szCs w:val="24"/>
              </w:rPr>
            </w:pPr>
            <w:r>
              <w:rPr>
                <w:rFonts w:ascii="华文细黑" w:eastAsia="华文细黑" w:hAnsi="华文细黑" w:cs="华文细黑" w:hint="eastAsia"/>
                <w:b/>
                <w:kern w:val="0"/>
                <w:sz w:val="24"/>
                <w:szCs w:val="24"/>
              </w:rPr>
              <w:t>局</w:t>
            </w:r>
          </w:p>
        </w:tc>
        <w:tc>
          <w:tcPr>
            <w:tcW w:w="1800" w:type="dxa"/>
            <w:tcBorders>
              <w:tl2br w:val="nil"/>
              <w:tr2bl w:val="nil"/>
            </w:tcBorders>
            <w:vAlign w:val="center"/>
          </w:tcPr>
          <w:p w:rsidR="00323D68" w:rsidRDefault="00913271">
            <w:pPr>
              <w:spacing w:line="420" w:lineRule="exact"/>
              <w:jc w:val="left"/>
              <w:rPr>
                <w:rFonts w:ascii="华文细黑" w:eastAsia="华文细黑" w:hAnsi="华文细黑" w:cs="华文细黑"/>
                <w:bCs/>
                <w:sz w:val="24"/>
                <w:szCs w:val="24"/>
              </w:rPr>
            </w:pPr>
            <w:r>
              <w:rPr>
                <w:rFonts w:ascii="华文细黑" w:eastAsia="华文细黑" w:hAnsi="华文细黑" w:cs="华文细黑" w:hint="eastAsia"/>
                <w:bCs/>
                <w:spacing w:val="-6"/>
                <w:kern w:val="0"/>
                <w:sz w:val="24"/>
                <w:szCs w:val="24"/>
              </w:rPr>
              <w:t>《企业战略与人力资源规划》</w:t>
            </w:r>
          </w:p>
        </w:tc>
        <w:tc>
          <w:tcPr>
            <w:tcW w:w="2896" w:type="dxa"/>
            <w:tcBorders>
              <w:tl2br w:val="nil"/>
              <w:tr2bl w:val="nil"/>
            </w:tcBorders>
            <w:vAlign w:val="center"/>
          </w:tcPr>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人力资源战略、策略与规划</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战略人力资源管理体系应用</w:t>
            </w:r>
          </w:p>
          <w:p w:rsidR="00323D68" w:rsidRDefault="00913271">
            <w:pPr>
              <w:numPr>
                <w:ilvl w:val="0"/>
                <w:numId w:val="1"/>
              </w:numPr>
              <w:spacing w:line="420" w:lineRule="exact"/>
              <w:ind w:left="283" w:hanging="283"/>
              <w:jc w:val="left"/>
              <w:rPr>
                <w:rFonts w:ascii="华文细黑" w:eastAsia="华文细黑" w:hAnsi="华文细黑" w:cs="华文细黑"/>
                <w:bCs/>
                <w:color w:val="000000"/>
                <w:spacing w:val="-2"/>
                <w:sz w:val="24"/>
                <w:szCs w:val="24"/>
              </w:rPr>
            </w:pPr>
            <w:r>
              <w:rPr>
                <w:rFonts w:ascii="华文细黑" w:eastAsia="华文细黑" w:hAnsi="华文细黑" w:cs="华文细黑" w:hint="eastAsia"/>
                <w:bCs/>
                <w:spacing w:val="-6"/>
                <w:kern w:val="0"/>
                <w:sz w:val="24"/>
                <w:szCs w:val="24"/>
              </w:rPr>
              <w:t>战略性人力资源规划、子规划及行动计划</w:t>
            </w:r>
          </w:p>
        </w:tc>
        <w:tc>
          <w:tcPr>
            <w:tcW w:w="5335" w:type="dxa"/>
            <w:tcBorders>
              <w:tl2br w:val="nil"/>
              <w:tr2bl w:val="nil"/>
            </w:tcBorders>
            <w:vAlign w:val="center"/>
          </w:tcPr>
          <w:p w:rsidR="00323D68" w:rsidRDefault="00913271" w:rsidP="000029E5">
            <w:pPr>
              <w:pStyle w:val="a9"/>
              <w:spacing w:line="420" w:lineRule="exact"/>
              <w:ind w:firstLineChars="200" w:firstLine="480"/>
              <w:jc w:val="both"/>
              <w:rPr>
                <w:rFonts w:ascii="华文细黑" w:eastAsia="华文细黑" w:hAnsi="华文细黑" w:cs="华文细黑"/>
                <w:kern w:val="2"/>
              </w:rPr>
            </w:pPr>
            <w:r>
              <w:rPr>
                <w:rFonts w:ascii="华文细黑" w:eastAsia="华文细黑" w:hAnsi="华文细黑" w:cs="华文细黑" w:hint="eastAsia"/>
                <w:kern w:val="2"/>
              </w:rPr>
              <w:t>本课程从总裁及决策层的角度，抓住高层在人力资源管理方面的核心和重点；从战略的高度诠释HR。</w:t>
            </w:r>
          </w:p>
          <w:p w:rsidR="00323D68" w:rsidRDefault="00913271" w:rsidP="000029E5">
            <w:pPr>
              <w:pStyle w:val="a9"/>
              <w:spacing w:line="420" w:lineRule="exact"/>
              <w:ind w:firstLineChars="200" w:firstLine="480"/>
              <w:jc w:val="both"/>
              <w:rPr>
                <w:rFonts w:ascii="华文细黑" w:eastAsia="华文细黑" w:hAnsi="华文细黑" w:cs="华文细黑"/>
                <w:kern w:val="2"/>
              </w:rPr>
            </w:pPr>
            <w:r>
              <w:rPr>
                <w:rFonts w:ascii="华文细黑" w:eastAsia="华文细黑" w:hAnsi="华文细黑" w:cs="华文细黑" w:hint="eastAsia"/>
                <w:kern w:val="2"/>
              </w:rPr>
              <w:t>将企业战略落实到人力资源战略和人力资源的各模块，注重前瞻性地看问题；结合大型企业的全景实例，将高层关注的突出问题分别讲解、分析。</w:t>
            </w:r>
          </w:p>
          <w:p w:rsidR="00323D68" w:rsidRDefault="00913271" w:rsidP="000029E5">
            <w:pPr>
              <w:spacing w:line="420" w:lineRule="exact"/>
              <w:ind w:firstLineChars="200" w:firstLine="480"/>
              <w:rPr>
                <w:rFonts w:ascii="华文细黑" w:eastAsia="华文细黑" w:hAnsi="华文细黑" w:cs="华文细黑"/>
                <w:color w:val="000000"/>
                <w:spacing w:val="-10"/>
                <w:sz w:val="24"/>
                <w:szCs w:val="24"/>
              </w:rPr>
            </w:pPr>
            <w:r>
              <w:rPr>
                <w:rFonts w:ascii="华文细黑" w:eastAsia="华文细黑" w:hAnsi="华文细黑" w:cs="华文细黑" w:hint="eastAsia"/>
                <w:sz w:val="24"/>
                <w:szCs w:val="24"/>
              </w:rPr>
              <w:t>让总裁认识到，走向高端的战略性人力资源管理，企业的业绩潜能会充分释放、业绩倍增。</w:t>
            </w:r>
          </w:p>
        </w:tc>
      </w:tr>
      <w:tr w:rsidR="00323D68">
        <w:trPr>
          <w:trHeight w:val="2590"/>
        </w:trPr>
        <w:tc>
          <w:tcPr>
            <w:tcW w:w="771" w:type="dxa"/>
            <w:tcBorders>
              <w:tl2br w:val="nil"/>
              <w:tr2bl w:val="nil"/>
            </w:tcBorders>
            <w:vAlign w:val="center"/>
          </w:tcPr>
          <w:p w:rsidR="00323D68" w:rsidRDefault="00913271">
            <w:pPr>
              <w:spacing w:line="460" w:lineRule="exact"/>
              <w:jc w:val="center"/>
              <w:rPr>
                <w:rFonts w:ascii="华文细黑" w:eastAsia="华文细黑" w:hAnsi="华文细黑" w:cs="华文细黑"/>
                <w:b/>
                <w:kern w:val="0"/>
                <w:sz w:val="24"/>
                <w:szCs w:val="24"/>
              </w:rPr>
            </w:pPr>
            <w:r>
              <w:rPr>
                <w:rFonts w:ascii="华文细黑" w:eastAsia="华文细黑" w:hAnsi="华文细黑" w:cs="华文细黑" w:hint="eastAsia"/>
                <w:b/>
                <w:kern w:val="0"/>
                <w:sz w:val="24"/>
                <w:szCs w:val="24"/>
              </w:rPr>
              <w:lastRenderedPageBreak/>
              <w:t>企业基业长青之道</w:t>
            </w:r>
          </w:p>
        </w:tc>
        <w:tc>
          <w:tcPr>
            <w:tcW w:w="1800" w:type="dxa"/>
            <w:tcBorders>
              <w:tl2br w:val="nil"/>
              <w:tr2bl w:val="nil"/>
            </w:tcBorders>
            <w:vAlign w:val="center"/>
          </w:tcPr>
          <w:p w:rsidR="00323D68" w:rsidRDefault="00913271">
            <w:pPr>
              <w:spacing w:line="420" w:lineRule="exact"/>
              <w:jc w:val="left"/>
              <w:rPr>
                <w:rFonts w:ascii="华文细黑" w:eastAsia="华文细黑" w:hAnsi="华文细黑" w:cs="华文细黑"/>
                <w:bCs/>
                <w:spacing w:val="-2"/>
                <w:sz w:val="24"/>
                <w:szCs w:val="24"/>
              </w:rPr>
            </w:pPr>
            <w:r>
              <w:rPr>
                <w:rFonts w:ascii="华文细黑" w:eastAsia="华文细黑" w:hAnsi="华文细黑" w:cs="华文细黑" w:hint="eastAsia"/>
                <w:bCs/>
                <w:spacing w:val="-6"/>
                <w:kern w:val="0"/>
                <w:sz w:val="24"/>
                <w:szCs w:val="24"/>
              </w:rPr>
              <w:t>《企业文化建设与落地实务》</w:t>
            </w:r>
          </w:p>
        </w:tc>
        <w:tc>
          <w:tcPr>
            <w:tcW w:w="2896" w:type="dxa"/>
            <w:tcBorders>
              <w:tl2br w:val="nil"/>
              <w:tr2bl w:val="nil"/>
            </w:tcBorders>
            <w:vAlign w:val="center"/>
          </w:tcPr>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企业文化的认知</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海尔、华为的企业文化剖析</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企业文化传承与提炼</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企业文化建设与落地</w:t>
            </w:r>
          </w:p>
        </w:tc>
        <w:tc>
          <w:tcPr>
            <w:tcW w:w="5335" w:type="dxa"/>
            <w:tcBorders>
              <w:tl2br w:val="nil"/>
              <w:tr2bl w:val="nil"/>
            </w:tcBorders>
            <w:vAlign w:val="center"/>
          </w:tcPr>
          <w:p w:rsidR="00323D68" w:rsidRDefault="00913271" w:rsidP="000029E5">
            <w:pPr>
              <w:spacing w:line="420" w:lineRule="exact"/>
              <w:ind w:firstLineChars="200" w:firstLine="480"/>
              <w:rPr>
                <w:rFonts w:ascii="华文细黑" w:eastAsia="华文细黑" w:hAnsi="华文细黑" w:cs="华文细黑"/>
                <w:b/>
                <w:color w:val="000000"/>
                <w:spacing w:val="-10"/>
                <w:sz w:val="24"/>
                <w:szCs w:val="24"/>
              </w:rPr>
            </w:pPr>
            <w:r>
              <w:rPr>
                <w:rFonts w:ascii="华文细黑" w:eastAsia="华文细黑" w:hAnsi="华文细黑" w:cs="华文细黑" w:hint="eastAsia"/>
                <w:sz w:val="24"/>
                <w:szCs w:val="24"/>
              </w:rPr>
              <w:t>文化是支持一个企业，支持一个组织可持续发展的一种力量。张瑞敏在分析海尔经验时说：“海尔过去的成功是观念和思维方式的成功。企业发展的灵魂是企业文化，而企业文化</w:t>
            </w:r>
            <w:proofErr w:type="gramStart"/>
            <w:r>
              <w:rPr>
                <w:rFonts w:ascii="华文细黑" w:eastAsia="华文细黑" w:hAnsi="华文细黑" w:cs="华文细黑" w:hint="eastAsia"/>
                <w:sz w:val="24"/>
                <w:szCs w:val="24"/>
              </w:rPr>
              <w:t>最</w:t>
            </w:r>
            <w:proofErr w:type="gramEnd"/>
            <w:r>
              <w:rPr>
                <w:rFonts w:ascii="华文细黑" w:eastAsia="华文细黑" w:hAnsi="华文细黑" w:cs="华文细黑" w:hint="eastAsia"/>
                <w:sz w:val="24"/>
                <w:szCs w:val="24"/>
              </w:rPr>
              <w:t>核心的内容应该是价值观。</w:t>
            </w:r>
          </w:p>
        </w:tc>
      </w:tr>
      <w:tr w:rsidR="00323D68">
        <w:trPr>
          <w:trHeight w:val="3215"/>
        </w:trPr>
        <w:tc>
          <w:tcPr>
            <w:tcW w:w="771" w:type="dxa"/>
            <w:tcBorders>
              <w:tl2br w:val="nil"/>
              <w:tr2bl w:val="nil"/>
            </w:tcBorders>
            <w:vAlign w:val="center"/>
          </w:tcPr>
          <w:p w:rsidR="00323D68" w:rsidRDefault="00913271">
            <w:pPr>
              <w:spacing w:line="460" w:lineRule="exact"/>
              <w:jc w:val="center"/>
              <w:rPr>
                <w:rFonts w:ascii="华文细黑" w:eastAsia="华文细黑" w:hAnsi="华文细黑" w:cs="华文细黑"/>
                <w:b/>
                <w:kern w:val="0"/>
                <w:sz w:val="24"/>
                <w:szCs w:val="24"/>
              </w:rPr>
            </w:pPr>
            <w:r>
              <w:rPr>
                <w:rFonts w:ascii="华文细黑" w:eastAsia="华文细黑" w:hAnsi="华文细黑" w:cs="华文细黑" w:hint="eastAsia"/>
                <w:b/>
                <w:kern w:val="0"/>
                <w:sz w:val="24"/>
                <w:szCs w:val="24"/>
              </w:rPr>
              <w:t>集团管控与公司治理</w:t>
            </w:r>
          </w:p>
        </w:tc>
        <w:tc>
          <w:tcPr>
            <w:tcW w:w="1800" w:type="dxa"/>
            <w:tcBorders>
              <w:tl2br w:val="nil"/>
              <w:tr2bl w:val="nil"/>
            </w:tcBorders>
            <w:vAlign w:val="center"/>
          </w:tcPr>
          <w:p w:rsidR="00323D68" w:rsidRDefault="00913271">
            <w:pPr>
              <w:spacing w:line="420" w:lineRule="exact"/>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《集团管控与公司治理》</w:t>
            </w:r>
          </w:p>
          <w:p w:rsidR="00323D68" w:rsidRDefault="00323D68">
            <w:pPr>
              <w:spacing w:line="420" w:lineRule="exact"/>
              <w:jc w:val="left"/>
              <w:rPr>
                <w:rFonts w:ascii="华文细黑" w:eastAsia="华文细黑" w:hAnsi="华文细黑" w:cs="华文细黑"/>
                <w:bCs/>
                <w:spacing w:val="-6"/>
                <w:kern w:val="0"/>
                <w:sz w:val="24"/>
                <w:szCs w:val="24"/>
              </w:rPr>
            </w:pPr>
          </w:p>
        </w:tc>
        <w:tc>
          <w:tcPr>
            <w:tcW w:w="2896" w:type="dxa"/>
            <w:tcBorders>
              <w:tl2br w:val="nil"/>
              <w:tr2bl w:val="nil"/>
            </w:tcBorders>
            <w:vAlign w:val="center"/>
          </w:tcPr>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集团管控体系设计</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集团管控子体系</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人力资源管控模式</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集团全面风险管理案例</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公司治理</w:t>
            </w:r>
          </w:p>
        </w:tc>
        <w:tc>
          <w:tcPr>
            <w:tcW w:w="5335" w:type="dxa"/>
            <w:tcBorders>
              <w:tl2br w:val="nil"/>
              <w:tr2bl w:val="nil"/>
            </w:tcBorders>
            <w:vAlign w:val="center"/>
          </w:tcPr>
          <w:p w:rsidR="00323D68" w:rsidRDefault="00913271" w:rsidP="000029E5">
            <w:pPr>
              <w:spacing w:line="420" w:lineRule="exact"/>
              <w:ind w:firstLineChars="200" w:firstLine="480"/>
              <w:rPr>
                <w:rFonts w:ascii="华文细黑" w:eastAsia="华文细黑" w:hAnsi="华文细黑" w:cs="华文细黑"/>
                <w:b/>
                <w:color w:val="000000"/>
                <w:spacing w:val="-10"/>
                <w:sz w:val="24"/>
                <w:szCs w:val="24"/>
              </w:rPr>
            </w:pPr>
            <w:r>
              <w:rPr>
                <w:rFonts w:ascii="华文细黑" w:eastAsia="华文细黑" w:hAnsi="华文细黑" w:cs="华文细黑" w:hint="eastAsia"/>
                <w:sz w:val="24"/>
                <w:szCs w:val="24"/>
              </w:rPr>
              <w:t>了解集团人力资源平台如何有效支撑集团战略落地的需要，如何从人力资源管理提升到人力资源管控；弄清如何解决多元化、高速度、异地发展、国际化的人力资源管控；了解子公司高管层选聘和绩效、外派人员管理、学习型董事会建设等人力资源管控难点问题的解决之道和案例；了解人力资源管控的新发展、新应用和新趋势。</w:t>
            </w:r>
          </w:p>
        </w:tc>
      </w:tr>
      <w:tr w:rsidR="00323D68">
        <w:trPr>
          <w:trHeight w:val="1535"/>
        </w:trPr>
        <w:tc>
          <w:tcPr>
            <w:tcW w:w="771" w:type="dxa"/>
            <w:vMerge w:val="restart"/>
            <w:tcBorders>
              <w:tl2br w:val="nil"/>
              <w:tr2bl w:val="nil"/>
            </w:tcBorders>
            <w:textDirection w:val="tbRlV"/>
            <w:vAlign w:val="center"/>
          </w:tcPr>
          <w:p w:rsidR="00323D68" w:rsidRDefault="00913271">
            <w:pPr>
              <w:spacing w:line="460" w:lineRule="exact"/>
              <w:jc w:val="center"/>
              <w:rPr>
                <w:rFonts w:ascii="华文细黑" w:eastAsia="华文细黑" w:hAnsi="华文细黑" w:cs="华文细黑"/>
                <w:b/>
                <w:kern w:val="0"/>
                <w:sz w:val="24"/>
                <w:szCs w:val="24"/>
              </w:rPr>
            </w:pPr>
            <w:r>
              <w:rPr>
                <w:rFonts w:ascii="华文细黑" w:eastAsia="华文细黑" w:hAnsi="华文细黑" w:cs="华文细黑" w:hint="eastAsia"/>
                <w:b/>
                <w:kern w:val="0"/>
                <w:sz w:val="24"/>
                <w:szCs w:val="24"/>
              </w:rPr>
              <w:t>选  人</w:t>
            </w:r>
          </w:p>
        </w:tc>
        <w:tc>
          <w:tcPr>
            <w:tcW w:w="1800" w:type="dxa"/>
            <w:tcBorders>
              <w:tl2br w:val="nil"/>
              <w:tr2bl w:val="nil"/>
            </w:tcBorders>
            <w:vAlign w:val="center"/>
          </w:tcPr>
          <w:p w:rsidR="00323D68" w:rsidRDefault="00913271">
            <w:pPr>
              <w:spacing w:line="420" w:lineRule="exact"/>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《立体画面感精准面试法》</w:t>
            </w:r>
          </w:p>
        </w:tc>
        <w:tc>
          <w:tcPr>
            <w:tcW w:w="2896" w:type="dxa"/>
            <w:tcBorders>
              <w:tl2br w:val="nil"/>
              <w:tr2bl w:val="nil"/>
            </w:tcBorders>
            <w:vAlign w:val="center"/>
          </w:tcPr>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评判人才整体框架</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评判标准和面试技术</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立体画面感精准面试技术</w:t>
            </w:r>
          </w:p>
        </w:tc>
        <w:tc>
          <w:tcPr>
            <w:tcW w:w="5335" w:type="dxa"/>
            <w:tcBorders>
              <w:tl2br w:val="nil"/>
              <w:tr2bl w:val="nil"/>
            </w:tcBorders>
            <w:vAlign w:val="center"/>
          </w:tcPr>
          <w:p w:rsidR="00323D68" w:rsidRDefault="00913271" w:rsidP="000029E5">
            <w:pPr>
              <w:spacing w:line="42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立体画面感：是一种方法，是通过巧妙的提问</w:t>
            </w:r>
            <w:proofErr w:type="gramStart"/>
            <w:r>
              <w:rPr>
                <w:rFonts w:ascii="华文细黑" w:eastAsia="华文细黑" w:hAnsi="华文细黑" w:cs="华文细黑" w:hint="eastAsia"/>
                <w:sz w:val="24"/>
                <w:szCs w:val="24"/>
              </w:rPr>
              <w:t>追问让</w:t>
            </w:r>
            <w:proofErr w:type="gramEnd"/>
            <w:r>
              <w:rPr>
                <w:rFonts w:ascii="华文细黑" w:eastAsia="华文细黑" w:hAnsi="华文细黑" w:cs="华文细黑" w:hint="eastAsia"/>
                <w:sz w:val="24"/>
                <w:szCs w:val="24"/>
              </w:rPr>
              <w:t>人才的真实状态像“立体画面”一样展示在面试官面前。</w:t>
            </w:r>
          </w:p>
        </w:tc>
      </w:tr>
      <w:tr w:rsidR="00323D68">
        <w:trPr>
          <w:trHeight w:val="3425"/>
        </w:trPr>
        <w:tc>
          <w:tcPr>
            <w:tcW w:w="771" w:type="dxa"/>
            <w:vMerge/>
            <w:tcBorders>
              <w:tl2br w:val="nil"/>
              <w:tr2bl w:val="nil"/>
            </w:tcBorders>
            <w:textDirection w:val="tbRlV"/>
            <w:vAlign w:val="center"/>
          </w:tcPr>
          <w:p w:rsidR="00323D68" w:rsidRDefault="00323D68">
            <w:pPr>
              <w:spacing w:line="460" w:lineRule="exact"/>
              <w:jc w:val="center"/>
              <w:rPr>
                <w:rFonts w:ascii="华文细黑" w:eastAsia="华文细黑" w:hAnsi="华文细黑" w:cs="华文细黑"/>
                <w:b/>
                <w:kern w:val="0"/>
                <w:sz w:val="24"/>
                <w:szCs w:val="24"/>
              </w:rPr>
            </w:pPr>
          </w:p>
        </w:tc>
        <w:tc>
          <w:tcPr>
            <w:tcW w:w="1800" w:type="dxa"/>
            <w:tcBorders>
              <w:tl2br w:val="nil"/>
              <w:tr2bl w:val="nil"/>
            </w:tcBorders>
            <w:vAlign w:val="center"/>
          </w:tcPr>
          <w:p w:rsidR="00323D68" w:rsidRDefault="00913271">
            <w:pPr>
              <w:spacing w:line="420" w:lineRule="exact"/>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《职商领导力》</w:t>
            </w:r>
          </w:p>
        </w:tc>
        <w:tc>
          <w:tcPr>
            <w:tcW w:w="2896" w:type="dxa"/>
            <w:tcBorders>
              <w:tl2br w:val="nil"/>
              <w:tr2bl w:val="nil"/>
            </w:tcBorders>
            <w:vAlign w:val="center"/>
          </w:tcPr>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proofErr w:type="gramStart"/>
            <w:r>
              <w:rPr>
                <w:rFonts w:ascii="华文细黑" w:eastAsia="华文细黑" w:hAnsi="华文细黑" w:cs="华文细黑" w:hint="eastAsia"/>
                <w:bCs/>
                <w:spacing w:val="-6"/>
                <w:kern w:val="0"/>
                <w:sz w:val="24"/>
                <w:szCs w:val="24"/>
              </w:rPr>
              <w:t>职商领导</w:t>
            </w:r>
            <w:proofErr w:type="gramEnd"/>
            <w:r>
              <w:rPr>
                <w:rFonts w:ascii="华文细黑" w:eastAsia="华文细黑" w:hAnsi="华文细黑" w:cs="华文细黑" w:hint="eastAsia"/>
                <w:bCs/>
                <w:spacing w:val="-6"/>
                <w:kern w:val="0"/>
                <w:sz w:val="24"/>
                <w:szCs w:val="24"/>
              </w:rPr>
              <w:t>力提升之：职业素养，管理定位，目标设定，心智模式，人员甄选，有效培训，合理授权，明确责任，及时监督，管控过程，严格考核，高效沟通。</w:t>
            </w:r>
          </w:p>
        </w:tc>
        <w:tc>
          <w:tcPr>
            <w:tcW w:w="5335" w:type="dxa"/>
            <w:tcBorders>
              <w:tl2br w:val="nil"/>
              <w:tr2bl w:val="nil"/>
            </w:tcBorders>
            <w:vAlign w:val="center"/>
          </w:tcPr>
          <w:p w:rsidR="00323D68" w:rsidRDefault="00913271" w:rsidP="000029E5">
            <w:pPr>
              <w:spacing w:line="42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如何建立对管理的整体和系统思维，理解从问题、思路、系统、方法到动作的管理线索；理解中层管理者在企业里应承担的责任、角色身份以及应表现出的态度和意识；.如何掌握把工作管好的方法和技巧—计划、组织、控制、创新；如何掌握带人带团队的方法</w:t>
            </w:r>
            <w:proofErr w:type="gramStart"/>
            <w:r>
              <w:rPr>
                <w:rFonts w:ascii="华文细黑" w:eastAsia="华文细黑" w:hAnsi="华文细黑" w:cs="华文细黑" w:hint="eastAsia"/>
                <w:sz w:val="24"/>
                <w:szCs w:val="24"/>
              </w:rPr>
              <w:t>—培养</w:t>
            </w:r>
            <w:proofErr w:type="gramEnd"/>
            <w:r>
              <w:rPr>
                <w:rFonts w:ascii="华文细黑" w:eastAsia="华文细黑" w:hAnsi="华文细黑" w:cs="华文细黑" w:hint="eastAsia"/>
                <w:sz w:val="24"/>
                <w:szCs w:val="24"/>
              </w:rPr>
              <w:t>训练，沟通互动，团队氛围营造，激励设计；促进自我提升</w:t>
            </w:r>
            <w:proofErr w:type="gramStart"/>
            <w:r>
              <w:rPr>
                <w:rFonts w:ascii="华文细黑" w:eastAsia="华文细黑" w:hAnsi="华文细黑" w:cs="华文细黑" w:hint="eastAsia"/>
                <w:sz w:val="24"/>
                <w:szCs w:val="24"/>
              </w:rPr>
              <w:t>—有效</w:t>
            </w:r>
            <w:proofErr w:type="gramEnd"/>
            <w:r>
              <w:rPr>
                <w:rFonts w:ascii="华文细黑" w:eastAsia="华文细黑" w:hAnsi="华文细黑" w:cs="华文细黑" w:hint="eastAsia"/>
                <w:sz w:val="24"/>
                <w:szCs w:val="24"/>
              </w:rPr>
              <w:t>管理时间，职业认识，个人修炼。</w:t>
            </w:r>
          </w:p>
        </w:tc>
      </w:tr>
      <w:tr w:rsidR="00323D68">
        <w:trPr>
          <w:trHeight w:val="3020"/>
        </w:trPr>
        <w:tc>
          <w:tcPr>
            <w:tcW w:w="771" w:type="dxa"/>
            <w:tcBorders>
              <w:tl2br w:val="nil"/>
              <w:tr2bl w:val="nil"/>
            </w:tcBorders>
            <w:textDirection w:val="tbRlV"/>
            <w:vAlign w:val="center"/>
          </w:tcPr>
          <w:p w:rsidR="00323D68" w:rsidRDefault="00913271">
            <w:pPr>
              <w:spacing w:line="460" w:lineRule="exact"/>
              <w:jc w:val="center"/>
              <w:rPr>
                <w:rFonts w:ascii="华文细黑" w:eastAsia="华文细黑" w:hAnsi="华文细黑" w:cs="华文细黑"/>
                <w:b/>
                <w:kern w:val="0"/>
                <w:sz w:val="24"/>
                <w:szCs w:val="24"/>
              </w:rPr>
            </w:pPr>
            <w:r>
              <w:rPr>
                <w:rFonts w:ascii="华文细黑" w:eastAsia="华文细黑" w:hAnsi="华文细黑" w:cs="华文细黑" w:hint="eastAsia"/>
                <w:b/>
                <w:kern w:val="0"/>
                <w:sz w:val="24"/>
                <w:szCs w:val="24"/>
              </w:rPr>
              <w:t>留  人</w:t>
            </w:r>
          </w:p>
        </w:tc>
        <w:tc>
          <w:tcPr>
            <w:tcW w:w="1800" w:type="dxa"/>
            <w:tcBorders>
              <w:tl2br w:val="nil"/>
              <w:tr2bl w:val="nil"/>
            </w:tcBorders>
            <w:vAlign w:val="center"/>
          </w:tcPr>
          <w:p w:rsidR="00323D68" w:rsidRDefault="00913271">
            <w:pPr>
              <w:spacing w:line="420" w:lineRule="exact"/>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《企业长期激励体系的构建》</w:t>
            </w:r>
          </w:p>
        </w:tc>
        <w:tc>
          <w:tcPr>
            <w:tcW w:w="2896" w:type="dxa"/>
            <w:tcBorders>
              <w:tl2br w:val="nil"/>
              <w:tr2bl w:val="nil"/>
            </w:tcBorders>
            <w:vAlign w:val="center"/>
          </w:tcPr>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公司股权激励制度</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长期激励的步骤与要点</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股权分置改革中的高管激励</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股权激励的案例分析</w:t>
            </w:r>
          </w:p>
        </w:tc>
        <w:tc>
          <w:tcPr>
            <w:tcW w:w="5335" w:type="dxa"/>
            <w:tcBorders>
              <w:tl2br w:val="nil"/>
              <w:tr2bl w:val="nil"/>
            </w:tcBorders>
            <w:vAlign w:val="center"/>
          </w:tcPr>
          <w:p w:rsidR="00323D68" w:rsidRDefault="00913271" w:rsidP="000029E5">
            <w:pPr>
              <w:spacing w:line="42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本课程将股权分置方案同长期激励结合起来，激励公司高管和骨干人员为了实现企业的业绩而努力工作，将是一种有效地解决当前股权分置改革中尚未涉及的高管激励问题的途径，也有利于该项改革的深入进行，通过对高管和核心人员的激励，促进他们全力提升企业的业绩，实现流通股、非流通股股东和高管三者的“多赢”。</w:t>
            </w:r>
          </w:p>
        </w:tc>
      </w:tr>
      <w:tr w:rsidR="00323D68" w:rsidTr="00A92C2C">
        <w:trPr>
          <w:trHeight w:val="4176"/>
        </w:trPr>
        <w:tc>
          <w:tcPr>
            <w:tcW w:w="771" w:type="dxa"/>
            <w:vMerge w:val="restart"/>
            <w:tcBorders>
              <w:tl2br w:val="nil"/>
              <w:tr2bl w:val="nil"/>
            </w:tcBorders>
            <w:textDirection w:val="tbRlV"/>
            <w:vAlign w:val="center"/>
          </w:tcPr>
          <w:p w:rsidR="00323D68" w:rsidRDefault="00913271">
            <w:pPr>
              <w:spacing w:line="460" w:lineRule="exact"/>
              <w:jc w:val="center"/>
              <w:rPr>
                <w:rFonts w:ascii="华文细黑" w:eastAsia="华文细黑" w:hAnsi="华文细黑" w:cs="华文细黑"/>
                <w:b/>
                <w:kern w:val="0"/>
                <w:sz w:val="24"/>
                <w:szCs w:val="24"/>
              </w:rPr>
            </w:pPr>
            <w:r>
              <w:rPr>
                <w:rFonts w:ascii="华文细黑" w:eastAsia="华文细黑" w:hAnsi="华文细黑" w:cs="华文细黑" w:hint="eastAsia"/>
                <w:b/>
                <w:kern w:val="0"/>
                <w:sz w:val="24"/>
                <w:szCs w:val="24"/>
              </w:rPr>
              <w:lastRenderedPageBreak/>
              <w:t>用   人</w:t>
            </w:r>
          </w:p>
        </w:tc>
        <w:tc>
          <w:tcPr>
            <w:tcW w:w="1800" w:type="dxa"/>
            <w:tcBorders>
              <w:tl2br w:val="nil"/>
              <w:tr2bl w:val="nil"/>
            </w:tcBorders>
            <w:vAlign w:val="center"/>
          </w:tcPr>
          <w:p w:rsidR="00323D68" w:rsidRDefault="00913271">
            <w:pPr>
              <w:spacing w:line="420" w:lineRule="exact"/>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 xml:space="preserve">“绩效考核与员工绩效辅导” </w:t>
            </w:r>
          </w:p>
        </w:tc>
        <w:tc>
          <w:tcPr>
            <w:tcW w:w="2896" w:type="dxa"/>
            <w:tcBorders>
              <w:tl2br w:val="nil"/>
              <w:tr2bl w:val="nil"/>
            </w:tcBorders>
            <w:vAlign w:val="center"/>
          </w:tcPr>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目标设定与目标管理</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岗位KPI的应用</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定性指标定量化方法</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平衡计分法的应用</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考核后的绩效面谈与沟通</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员工绩效与薪酬哲学</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组织文化塑造与绩效平台</w:t>
            </w:r>
          </w:p>
        </w:tc>
        <w:tc>
          <w:tcPr>
            <w:tcW w:w="5335" w:type="dxa"/>
            <w:tcBorders>
              <w:tl2br w:val="nil"/>
              <w:tr2bl w:val="nil"/>
            </w:tcBorders>
            <w:vAlign w:val="center"/>
          </w:tcPr>
          <w:p w:rsidR="00323D68" w:rsidRDefault="00913271" w:rsidP="000029E5">
            <w:pPr>
              <w:spacing w:line="420" w:lineRule="exact"/>
              <w:ind w:firstLineChars="200" w:firstLine="480"/>
              <w:rPr>
                <w:rFonts w:ascii="华文细黑" w:eastAsia="华文细黑" w:hAnsi="华文细黑" w:cs="华文细黑"/>
                <w:b/>
                <w:color w:val="000000"/>
                <w:sz w:val="24"/>
                <w:szCs w:val="24"/>
              </w:rPr>
            </w:pPr>
            <w:r>
              <w:rPr>
                <w:rFonts w:ascii="华文细黑" w:eastAsia="华文细黑" w:hAnsi="华文细黑" w:cs="华文细黑" w:hint="eastAsia"/>
                <w:kern w:val="0"/>
                <w:sz w:val="24"/>
                <w:szCs w:val="24"/>
              </w:rPr>
              <w:t>了解绩效管理方法的精髓所在，学会提升员工绩效方法在日常管理中的具体应用；融合中西方绩效考核思想和方法，结合目标导向行为和目标行为，设置绩效考核指标体系，达到覆盖、完善、公平、简单和实效；掌握绩效考核定性定量等多种方法，自己可以独立设计绩效考核方案，并且有评判企业绩效考核方案优劣和有效修正的能力。掌握绩效辅导的方法、步骤和实施途径；学习行之有效的绩效管理技能，在员工绩效提升方面承担教练的角色。</w:t>
            </w:r>
          </w:p>
        </w:tc>
      </w:tr>
      <w:tr w:rsidR="00323D68">
        <w:trPr>
          <w:trHeight w:val="554"/>
        </w:trPr>
        <w:tc>
          <w:tcPr>
            <w:tcW w:w="771" w:type="dxa"/>
            <w:vMerge/>
            <w:tcBorders>
              <w:tl2br w:val="nil"/>
              <w:tr2bl w:val="nil"/>
            </w:tcBorders>
            <w:textDirection w:val="tbRlV"/>
            <w:vAlign w:val="center"/>
          </w:tcPr>
          <w:p w:rsidR="00323D68" w:rsidRDefault="00323D68">
            <w:pPr>
              <w:spacing w:line="460" w:lineRule="exact"/>
              <w:jc w:val="center"/>
              <w:rPr>
                <w:rFonts w:ascii="华文细黑" w:eastAsia="华文细黑" w:hAnsi="华文细黑" w:cs="华文细黑"/>
                <w:b/>
                <w:kern w:val="0"/>
                <w:sz w:val="24"/>
                <w:szCs w:val="24"/>
              </w:rPr>
            </w:pPr>
          </w:p>
        </w:tc>
        <w:tc>
          <w:tcPr>
            <w:tcW w:w="1800" w:type="dxa"/>
            <w:tcBorders>
              <w:tl2br w:val="nil"/>
              <w:tr2bl w:val="nil"/>
            </w:tcBorders>
            <w:vAlign w:val="center"/>
          </w:tcPr>
          <w:p w:rsidR="00323D68" w:rsidRDefault="00913271">
            <w:pPr>
              <w:spacing w:line="420" w:lineRule="exact"/>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《咨询式薪酬体系设计与管理》</w:t>
            </w:r>
          </w:p>
          <w:p w:rsidR="00323D68" w:rsidRDefault="00323D68">
            <w:pPr>
              <w:spacing w:line="420" w:lineRule="exact"/>
              <w:jc w:val="left"/>
              <w:rPr>
                <w:rFonts w:ascii="华文细黑" w:eastAsia="华文细黑" w:hAnsi="华文细黑" w:cs="华文细黑"/>
                <w:bCs/>
                <w:spacing w:val="-6"/>
                <w:kern w:val="0"/>
                <w:sz w:val="24"/>
                <w:szCs w:val="24"/>
              </w:rPr>
            </w:pPr>
          </w:p>
        </w:tc>
        <w:tc>
          <w:tcPr>
            <w:tcW w:w="2896" w:type="dxa"/>
            <w:tcBorders>
              <w:tl2br w:val="nil"/>
              <w:tr2bl w:val="nil"/>
            </w:tcBorders>
            <w:vAlign w:val="center"/>
          </w:tcPr>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薪资设计原则</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内部均衡性，岗位测评</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薪酬体系的设计操作和方法</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科学地薪资管理</w:t>
            </w:r>
          </w:p>
        </w:tc>
        <w:tc>
          <w:tcPr>
            <w:tcW w:w="5335" w:type="dxa"/>
            <w:tcBorders>
              <w:tl2br w:val="nil"/>
              <w:tr2bl w:val="nil"/>
            </w:tcBorders>
            <w:vAlign w:val="center"/>
          </w:tcPr>
          <w:p w:rsidR="00323D68" w:rsidRDefault="00913271" w:rsidP="000029E5">
            <w:pPr>
              <w:spacing w:line="42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解决企业薪酬体系与标准的建设或者优化规范化的工作，对定薪、调薪、发奖金等具体薪资管理又掌握了其规范正确的方法，使企业的薪酬管理走向和实现了规范化和科学化与体系化。</w:t>
            </w:r>
          </w:p>
        </w:tc>
      </w:tr>
      <w:tr w:rsidR="00323D68">
        <w:trPr>
          <w:trHeight w:val="1673"/>
        </w:trPr>
        <w:tc>
          <w:tcPr>
            <w:tcW w:w="771" w:type="dxa"/>
            <w:vMerge/>
            <w:tcBorders>
              <w:tl2br w:val="nil"/>
              <w:tr2bl w:val="nil"/>
            </w:tcBorders>
            <w:textDirection w:val="tbRlV"/>
            <w:vAlign w:val="center"/>
          </w:tcPr>
          <w:p w:rsidR="00323D68" w:rsidRDefault="00323D68">
            <w:pPr>
              <w:spacing w:line="460" w:lineRule="exact"/>
              <w:jc w:val="center"/>
              <w:rPr>
                <w:rFonts w:ascii="华文细黑" w:eastAsia="华文细黑" w:hAnsi="华文细黑" w:cs="华文细黑"/>
                <w:b/>
                <w:kern w:val="0"/>
                <w:sz w:val="24"/>
                <w:szCs w:val="24"/>
              </w:rPr>
            </w:pPr>
          </w:p>
        </w:tc>
        <w:tc>
          <w:tcPr>
            <w:tcW w:w="1800" w:type="dxa"/>
            <w:tcBorders>
              <w:tl2br w:val="nil"/>
              <w:tr2bl w:val="nil"/>
            </w:tcBorders>
            <w:vAlign w:val="center"/>
          </w:tcPr>
          <w:p w:rsidR="00323D68" w:rsidRDefault="00913271">
            <w:pPr>
              <w:spacing w:line="420" w:lineRule="exac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《高绩效团队的团队建设与管理》</w:t>
            </w:r>
          </w:p>
        </w:tc>
        <w:tc>
          <w:tcPr>
            <w:tcW w:w="2896" w:type="dxa"/>
            <w:tcBorders>
              <w:tl2br w:val="nil"/>
              <w:tr2bl w:val="nil"/>
            </w:tcBorders>
            <w:vAlign w:val="center"/>
          </w:tcPr>
          <w:p w:rsidR="00323D68" w:rsidRPr="00550E08" w:rsidRDefault="00913271">
            <w:pPr>
              <w:numPr>
                <w:ilvl w:val="0"/>
                <w:numId w:val="1"/>
              </w:numPr>
              <w:spacing w:line="420" w:lineRule="exact"/>
              <w:ind w:left="283" w:hanging="283"/>
              <w:jc w:val="left"/>
              <w:rPr>
                <w:rFonts w:ascii="华文细黑" w:eastAsia="华文细黑" w:hAnsi="华文细黑" w:cs="华文细黑"/>
                <w:bCs/>
                <w:spacing w:val="-6"/>
                <w:kern w:val="0"/>
                <w:szCs w:val="21"/>
              </w:rPr>
            </w:pPr>
            <w:r w:rsidRPr="00550E08">
              <w:rPr>
                <w:rFonts w:ascii="华文细黑" w:eastAsia="华文细黑" w:hAnsi="华文细黑" w:cs="华文细黑" w:hint="eastAsia"/>
                <w:bCs/>
                <w:spacing w:val="-6"/>
                <w:kern w:val="0"/>
                <w:szCs w:val="21"/>
              </w:rPr>
              <w:t>打造高绩效团队</w:t>
            </w:r>
          </w:p>
          <w:p w:rsidR="00323D68" w:rsidRPr="00550E08" w:rsidRDefault="00913271">
            <w:pPr>
              <w:numPr>
                <w:ilvl w:val="0"/>
                <w:numId w:val="1"/>
              </w:numPr>
              <w:spacing w:line="420" w:lineRule="exact"/>
              <w:ind w:left="283" w:hanging="283"/>
              <w:jc w:val="left"/>
              <w:rPr>
                <w:rFonts w:ascii="华文细黑" w:eastAsia="华文细黑" w:hAnsi="华文细黑" w:cs="华文细黑"/>
                <w:bCs/>
                <w:spacing w:val="-6"/>
                <w:kern w:val="0"/>
                <w:szCs w:val="21"/>
              </w:rPr>
            </w:pPr>
            <w:r w:rsidRPr="00550E08">
              <w:rPr>
                <w:rFonts w:ascii="华文细黑" w:eastAsia="华文细黑" w:hAnsi="华文细黑" w:cs="华文细黑" w:hint="eastAsia"/>
                <w:bCs/>
                <w:spacing w:val="-6"/>
                <w:kern w:val="0"/>
                <w:szCs w:val="21"/>
              </w:rPr>
              <w:t>团队的发展阶段</w:t>
            </w:r>
          </w:p>
          <w:p w:rsidR="00323D68" w:rsidRPr="00550E08" w:rsidRDefault="00913271">
            <w:pPr>
              <w:numPr>
                <w:ilvl w:val="0"/>
                <w:numId w:val="1"/>
              </w:numPr>
              <w:spacing w:line="420" w:lineRule="exact"/>
              <w:ind w:left="283" w:hanging="283"/>
              <w:jc w:val="left"/>
              <w:rPr>
                <w:rFonts w:ascii="华文细黑" w:eastAsia="华文细黑" w:hAnsi="华文细黑" w:cs="华文细黑"/>
                <w:bCs/>
                <w:spacing w:val="-6"/>
                <w:kern w:val="0"/>
                <w:szCs w:val="21"/>
              </w:rPr>
            </w:pPr>
            <w:r w:rsidRPr="00550E08">
              <w:rPr>
                <w:rFonts w:ascii="华文细黑" w:eastAsia="华文细黑" w:hAnsi="华文细黑" w:cs="华文细黑" w:hint="eastAsia"/>
                <w:bCs/>
                <w:spacing w:val="-6"/>
                <w:kern w:val="0"/>
                <w:szCs w:val="21"/>
              </w:rPr>
              <w:t>团队沟通的技巧团队的激励</w:t>
            </w:r>
          </w:p>
          <w:p w:rsidR="00323D68" w:rsidRPr="00550E08" w:rsidRDefault="00913271">
            <w:pPr>
              <w:numPr>
                <w:ilvl w:val="0"/>
                <w:numId w:val="1"/>
              </w:numPr>
              <w:spacing w:line="420" w:lineRule="exact"/>
              <w:ind w:left="283" w:hanging="283"/>
              <w:jc w:val="left"/>
              <w:rPr>
                <w:rFonts w:ascii="华文细黑" w:eastAsia="华文细黑" w:hAnsi="华文细黑" w:cs="华文细黑"/>
                <w:bCs/>
                <w:spacing w:val="-6"/>
                <w:kern w:val="0"/>
                <w:szCs w:val="21"/>
              </w:rPr>
            </w:pPr>
            <w:r w:rsidRPr="00550E08">
              <w:rPr>
                <w:rFonts w:ascii="华文细黑" w:eastAsia="华文细黑" w:hAnsi="华文细黑" w:cs="华文细黑" w:hint="eastAsia"/>
                <w:bCs/>
                <w:spacing w:val="-6"/>
                <w:kern w:val="0"/>
                <w:szCs w:val="21"/>
              </w:rPr>
              <w:t>团队冲突的处理</w:t>
            </w:r>
          </w:p>
        </w:tc>
        <w:tc>
          <w:tcPr>
            <w:tcW w:w="5335" w:type="dxa"/>
            <w:tcBorders>
              <w:tl2br w:val="nil"/>
              <w:tr2bl w:val="nil"/>
            </w:tcBorders>
            <w:vAlign w:val="center"/>
          </w:tcPr>
          <w:p w:rsidR="00323D68" w:rsidRPr="00550E08" w:rsidRDefault="00913271" w:rsidP="00550E08">
            <w:pPr>
              <w:spacing w:line="420" w:lineRule="exact"/>
              <w:ind w:firstLineChars="200" w:firstLine="420"/>
              <w:rPr>
                <w:rFonts w:ascii="华文细黑" w:eastAsia="华文细黑" w:hAnsi="华文细黑" w:cs="华文细黑"/>
                <w:kern w:val="0"/>
                <w:szCs w:val="21"/>
              </w:rPr>
            </w:pPr>
            <w:r w:rsidRPr="00550E08">
              <w:rPr>
                <w:rFonts w:ascii="华文细黑" w:eastAsia="华文细黑" w:hAnsi="华文细黑" w:cs="华文细黑" w:hint="eastAsia"/>
                <w:kern w:val="0"/>
                <w:szCs w:val="21"/>
              </w:rPr>
              <w:t xml:space="preserve">“团队”这一概念并不陌生，它在公司运营中所　发挥出的巨大作用也是有目共睹的，但并不所有组织都能天然地成为团队――这需要正确的理念与方法，熔炼之下方铸成钢铁般的执行团队。　</w:t>
            </w:r>
          </w:p>
        </w:tc>
      </w:tr>
      <w:tr w:rsidR="00323D68">
        <w:trPr>
          <w:trHeight w:val="1258"/>
        </w:trPr>
        <w:tc>
          <w:tcPr>
            <w:tcW w:w="771" w:type="dxa"/>
            <w:vMerge/>
            <w:tcBorders>
              <w:tl2br w:val="nil"/>
              <w:tr2bl w:val="nil"/>
            </w:tcBorders>
            <w:textDirection w:val="tbRlV"/>
            <w:vAlign w:val="center"/>
          </w:tcPr>
          <w:p w:rsidR="00323D68" w:rsidRDefault="00323D68">
            <w:pPr>
              <w:spacing w:line="460" w:lineRule="exact"/>
              <w:jc w:val="center"/>
              <w:rPr>
                <w:rFonts w:ascii="华文细黑" w:eastAsia="华文细黑" w:hAnsi="华文细黑" w:cs="华文细黑"/>
                <w:b/>
                <w:kern w:val="0"/>
                <w:sz w:val="24"/>
                <w:szCs w:val="24"/>
              </w:rPr>
            </w:pPr>
          </w:p>
        </w:tc>
        <w:tc>
          <w:tcPr>
            <w:tcW w:w="1800" w:type="dxa"/>
            <w:tcBorders>
              <w:tl2br w:val="nil"/>
              <w:tr2bl w:val="nil"/>
            </w:tcBorders>
            <w:vAlign w:val="center"/>
          </w:tcPr>
          <w:p w:rsidR="00323D68" w:rsidRDefault="00913271">
            <w:pPr>
              <w:spacing w:line="420" w:lineRule="exac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《新法背景下员工关系管理实务》</w:t>
            </w:r>
          </w:p>
        </w:tc>
        <w:tc>
          <w:tcPr>
            <w:tcW w:w="2896" w:type="dxa"/>
            <w:tcBorders>
              <w:tl2br w:val="nil"/>
              <w:tr2bl w:val="nil"/>
            </w:tcBorders>
            <w:vAlign w:val="center"/>
          </w:tcPr>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 xml:space="preserve"> 劳动关系管理 </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法律法规(劳动合同、保险 争议等)</w:t>
            </w:r>
          </w:p>
        </w:tc>
        <w:tc>
          <w:tcPr>
            <w:tcW w:w="5335" w:type="dxa"/>
            <w:tcBorders>
              <w:tl2br w:val="nil"/>
              <w:tr2bl w:val="nil"/>
            </w:tcBorders>
            <w:vAlign w:val="center"/>
          </w:tcPr>
          <w:p w:rsidR="00323D68" w:rsidRDefault="00913271" w:rsidP="000029E5">
            <w:pPr>
              <w:spacing w:line="42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法律有限，用工实际变化多端；细节是金，管理的核心是避免细节失误；完善制度，优化流程，和谐员工关系是可持续发展的保障和前提。</w:t>
            </w:r>
          </w:p>
        </w:tc>
      </w:tr>
      <w:tr w:rsidR="00323D68">
        <w:trPr>
          <w:trHeight w:val="1710"/>
        </w:trPr>
        <w:tc>
          <w:tcPr>
            <w:tcW w:w="771" w:type="dxa"/>
            <w:tcBorders>
              <w:tl2br w:val="nil"/>
              <w:tr2bl w:val="nil"/>
            </w:tcBorders>
            <w:textDirection w:val="tbRlV"/>
            <w:vAlign w:val="center"/>
          </w:tcPr>
          <w:p w:rsidR="00323D68" w:rsidRDefault="00913271">
            <w:pPr>
              <w:spacing w:line="460" w:lineRule="exact"/>
              <w:jc w:val="center"/>
              <w:rPr>
                <w:rFonts w:ascii="华文细黑" w:eastAsia="华文细黑" w:hAnsi="华文细黑" w:cs="华文细黑"/>
                <w:b/>
                <w:kern w:val="0"/>
                <w:sz w:val="24"/>
                <w:szCs w:val="24"/>
              </w:rPr>
            </w:pPr>
            <w:r>
              <w:rPr>
                <w:rFonts w:ascii="华文细黑" w:eastAsia="华文细黑" w:hAnsi="华文细黑" w:cs="华文细黑" w:hint="eastAsia"/>
                <w:b/>
                <w:kern w:val="0"/>
                <w:sz w:val="24"/>
                <w:szCs w:val="24"/>
              </w:rPr>
              <w:t>育  人</w:t>
            </w:r>
          </w:p>
        </w:tc>
        <w:tc>
          <w:tcPr>
            <w:tcW w:w="1800" w:type="dxa"/>
            <w:tcBorders>
              <w:tl2br w:val="nil"/>
              <w:tr2bl w:val="nil"/>
            </w:tcBorders>
            <w:vAlign w:val="center"/>
          </w:tcPr>
          <w:p w:rsidR="00323D68" w:rsidRDefault="00913271">
            <w:pPr>
              <w:spacing w:line="420" w:lineRule="exact"/>
              <w:rPr>
                <w:rFonts w:ascii="华文细黑" w:eastAsia="华文细黑" w:hAnsi="华文细黑" w:cs="华文细黑"/>
                <w:bCs/>
                <w:sz w:val="24"/>
                <w:szCs w:val="24"/>
              </w:rPr>
            </w:pPr>
            <w:r>
              <w:rPr>
                <w:rFonts w:ascii="华文细黑" w:eastAsia="华文细黑" w:hAnsi="华文细黑" w:cs="华文细黑" w:hint="eastAsia"/>
                <w:bCs/>
                <w:spacing w:val="-6"/>
                <w:kern w:val="0"/>
                <w:sz w:val="24"/>
                <w:szCs w:val="24"/>
              </w:rPr>
              <w:t>《企业大学与培训体系建设》</w:t>
            </w:r>
          </w:p>
        </w:tc>
        <w:tc>
          <w:tcPr>
            <w:tcW w:w="2896" w:type="dxa"/>
            <w:tcBorders>
              <w:tl2br w:val="nil"/>
              <w:tr2bl w:val="nil"/>
            </w:tcBorders>
            <w:vAlign w:val="center"/>
          </w:tcPr>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企业商学院的体系构建</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《体系构建》参考工具</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体系案例学习资料</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企业大学构建与实操方略</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企业商学院的构建与管理模式</w:t>
            </w:r>
          </w:p>
        </w:tc>
        <w:tc>
          <w:tcPr>
            <w:tcW w:w="5335" w:type="dxa"/>
            <w:tcBorders>
              <w:tl2br w:val="nil"/>
              <w:tr2bl w:val="nil"/>
            </w:tcBorders>
            <w:vAlign w:val="center"/>
          </w:tcPr>
          <w:p w:rsidR="00323D68" w:rsidRDefault="00913271" w:rsidP="000029E5">
            <w:pPr>
              <w:spacing w:line="420" w:lineRule="exact"/>
              <w:ind w:firstLineChars="200" w:firstLine="480"/>
              <w:rPr>
                <w:rFonts w:ascii="华文细黑" w:eastAsia="华文细黑" w:hAnsi="华文细黑" w:cs="华文细黑"/>
                <w:b/>
                <w:spacing w:val="-6"/>
                <w:kern w:val="0"/>
                <w:sz w:val="24"/>
                <w:szCs w:val="24"/>
              </w:rPr>
            </w:pPr>
            <w:r>
              <w:rPr>
                <w:rFonts w:ascii="华文细黑" w:eastAsia="华文细黑" w:hAnsi="华文细黑" w:cs="华文细黑" w:hint="eastAsia"/>
                <w:sz w:val="24"/>
                <w:szCs w:val="24"/>
              </w:rPr>
              <w:t>系统性的掌握不同企业大学、企业商学院、培训体系建设思略，以提升高度为主，方法技术为辅，利用大量的工具、模板、案例从方法论入手，注重管理经验；注重培训焦点，及策略战略提升，从更高的战略层面去思考企业工作。</w:t>
            </w:r>
          </w:p>
        </w:tc>
      </w:tr>
      <w:tr w:rsidR="00323D68">
        <w:trPr>
          <w:trHeight w:val="1966"/>
        </w:trPr>
        <w:tc>
          <w:tcPr>
            <w:tcW w:w="771" w:type="dxa"/>
            <w:tcBorders>
              <w:tl2br w:val="nil"/>
              <w:tr2bl w:val="nil"/>
            </w:tcBorders>
            <w:shd w:val="clear" w:color="auto" w:fill="auto"/>
            <w:textDirection w:val="tbRlV"/>
            <w:vAlign w:val="center"/>
          </w:tcPr>
          <w:p w:rsidR="00323D68" w:rsidRDefault="00913271">
            <w:pPr>
              <w:spacing w:line="460" w:lineRule="exact"/>
              <w:jc w:val="center"/>
              <w:rPr>
                <w:rFonts w:ascii="华文细黑" w:eastAsia="华文细黑" w:hAnsi="华文细黑" w:cs="华文细黑"/>
                <w:b/>
                <w:kern w:val="0"/>
                <w:sz w:val="24"/>
                <w:szCs w:val="24"/>
              </w:rPr>
            </w:pPr>
            <w:r>
              <w:rPr>
                <w:rFonts w:ascii="华文细黑" w:eastAsia="华文细黑" w:hAnsi="华文细黑" w:cs="华文细黑" w:hint="eastAsia"/>
                <w:b/>
                <w:kern w:val="0"/>
                <w:sz w:val="24"/>
                <w:szCs w:val="24"/>
              </w:rPr>
              <w:t>管   人</w:t>
            </w:r>
          </w:p>
        </w:tc>
        <w:tc>
          <w:tcPr>
            <w:tcW w:w="1800" w:type="dxa"/>
            <w:tcBorders>
              <w:tl2br w:val="nil"/>
              <w:tr2bl w:val="nil"/>
            </w:tcBorders>
            <w:vAlign w:val="center"/>
          </w:tcPr>
          <w:p w:rsidR="00323D68" w:rsidRDefault="00913271">
            <w:pPr>
              <w:spacing w:line="420" w:lineRule="exac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《管理心理学</w:t>
            </w:r>
            <w:r>
              <w:rPr>
                <w:rFonts w:ascii="华文细黑" w:eastAsia="华文细黑" w:hAnsi="华文细黑" w:cs="华文细黑" w:hint="eastAsia"/>
                <w:bCs/>
                <w:color w:val="000000"/>
                <w:sz w:val="24"/>
                <w:szCs w:val="24"/>
              </w:rPr>
              <w:t>》</w:t>
            </w:r>
          </w:p>
          <w:p w:rsidR="00323D68" w:rsidRDefault="00913271">
            <w:pPr>
              <w:spacing w:line="420" w:lineRule="exac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《组织行为学》</w:t>
            </w:r>
          </w:p>
        </w:tc>
        <w:tc>
          <w:tcPr>
            <w:tcW w:w="2896" w:type="dxa"/>
            <w:tcBorders>
              <w:tl2br w:val="nil"/>
              <w:tr2bl w:val="nil"/>
            </w:tcBorders>
            <w:shd w:val="clear" w:color="auto" w:fill="auto"/>
            <w:vAlign w:val="center"/>
          </w:tcPr>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管理心理能力构成</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用人的原则</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激励与动机的原理</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办公室政治</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有效沟通</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压力自我缓解的科学</w:t>
            </w:r>
          </w:p>
        </w:tc>
        <w:tc>
          <w:tcPr>
            <w:tcW w:w="5335" w:type="dxa"/>
            <w:tcBorders>
              <w:tl2br w:val="nil"/>
              <w:tr2bl w:val="nil"/>
            </w:tcBorders>
            <w:shd w:val="clear" w:color="auto" w:fill="auto"/>
            <w:vAlign w:val="center"/>
          </w:tcPr>
          <w:p w:rsidR="00323D68" w:rsidRDefault="00913271" w:rsidP="000029E5">
            <w:pPr>
              <w:spacing w:line="42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管理心理学是当代管理科学中的最新理论，超越经济资本、人力资本和社会资本，具有开创性、前瞻性。  管理心理学强调激发和培养人脑中潜在的心理能量，使之得到开发和提升，从而产生巨大的内在动力和智能，形成个体和团体的竞争优势，大大提高工作绩效。</w:t>
            </w:r>
          </w:p>
        </w:tc>
      </w:tr>
      <w:tr w:rsidR="00323D68">
        <w:trPr>
          <w:trHeight w:val="2547"/>
        </w:trPr>
        <w:tc>
          <w:tcPr>
            <w:tcW w:w="771" w:type="dxa"/>
            <w:tcBorders>
              <w:tl2br w:val="nil"/>
              <w:tr2bl w:val="nil"/>
            </w:tcBorders>
            <w:shd w:val="clear" w:color="auto" w:fill="auto"/>
            <w:textDirection w:val="tbRlV"/>
            <w:vAlign w:val="center"/>
          </w:tcPr>
          <w:p w:rsidR="00323D68" w:rsidRDefault="00913271">
            <w:pPr>
              <w:spacing w:line="460" w:lineRule="exact"/>
              <w:jc w:val="center"/>
              <w:rPr>
                <w:rFonts w:ascii="华文细黑" w:eastAsia="华文细黑" w:hAnsi="华文细黑" w:cs="华文细黑"/>
                <w:b/>
                <w:kern w:val="0"/>
                <w:sz w:val="24"/>
                <w:szCs w:val="24"/>
              </w:rPr>
            </w:pPr>
            <w:proofErr w:type="gramStart"/>
            <w:r>
              <w:rPr>
                <w:rFonts w:ascii="华文细黑" w:eastAsia="华文细黑" w:hAnsi="华文细黑" w:cs="华文细黑" w:hint="eastAsia"/>
                <w:b/>
                <w:kern w:val="0"/>
                <w:sz w:val="24"/>
                <w:szCs w:val="24"/>
              </w:rPr>
              <w:lastRenderedPageBreak/>
              <w:t>个</w:t>
            </w:r>
            <w:proofErr w:type="gramEnd"/>
            <w:r>
              <w:rPr>
                <w:rFonts w:ascii="华文细黑" w:eastAsia="华文细黑" w:hAnsi="华文细黑" w:cs="华文细黑" w:hint="eastAsia"/>
                <w:b/>
                <w:kern w:val="0"/>
                <w:sz w:val="24"/>
                <w:szCs w:val="24"/>
              </w:rPr>
              <w:t xml:space="preserve"> 人 素 养 提 升</w:t>
            </w:r>
          </w:p>
        </w:tc>
        <w:tc>
          <w:tcPr>
            <w:tcW w:w="1800" w:type="dxa"/>
            <w:tcBorders>
              <w:tl2br w:val="nil"/>
              <w:tr2bl w:val="nil"/>
            </w:tcBorders>
            <w:vAlign w:val="center"/>
          </w:tcPr>
          <w:p w:rsidR="00323D68" w:rsidRDefault="00913271">
            <w:pPr>
              <w:spacing w:line="420" w:lineRule="exac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《公文写作》</w:t>
            </w:r>
          </w:p>
        </w:tc>
        <w:tc>
          <w:tcPr>
            <w:tcW w:w="2896" w:type="dxa"/>
            <w:tcBorders>
              <w:tl2br w:val="nil"/>
              <w:tr2bl w:val="nil"/>
            </w:tcBorders>
            <w:shd w:val="clear" w:color="auto" w:fill="auto"/>
            <w:vAlign w:val="center"/>
          </w:tcPr>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公文写作格式</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工作总结写作</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述职报告写作</w:t>
            </w:r>
          </w:p>
          <w:p w:rsidR="00323D68" w:rsidRDefault="00913271">
            <w:pPr>
              <w:numPr>
                <w:ilvl w:val="0"/>
                <w:numId w:val="1"/>
              </w:numPr>
              <w:spacing w:line="420" w:lineRule="exact"/>
              <w:ind w:left="28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调研报告写作</w:t>
            </w:r>
          </w:p>
          <w:p w:rsidR="00323D68" w:rsidRDefault="00913271">
            <w:pPr>
              <w:numPr>
                <w:ilvl w:val="0"/>
                <w:numId w:val="1"/>
              </w:numPr>
              <w:spacing w:line="420" w:lineRule="exact"/>
              <w:ind w:left="283" w:hanging="283"/>
              <w:jc w:val="left"/>
              <w:rPr>
                <w:rFonts w:ascii="华文细黑" w:eastAsia="华文细黑" w:hAnsi="华文细黑" w:cs="华文细黑"/>
                <w:b/>
                <w:spacing w:val="-6"/>
                <w:kern w:val="0"/>
                <w:sz w:val="24"/>
                <w:szCs w:val="24"/>
              </w:rPr>
            </w:pPr>
            <w:r>
              <w:rPr>
                <w:rFonts w:ascii="华文细黑" w:eastAsia="华文细黑" w:hAnsi="华文细黑" w:cs="华文细黑" w:hint="eastAsia"/>
                <w:bCs/>
                <w:spacing w:val="-6"/>
                <w:kern w:val="0"/>
                <w:sz w:val="24"/>
                <w:szCs w:val="24"/>
              </w:rPr>
              <w:t>活动项目策划书写作</w:t>
            </w:r>
          </w:p>
        </w:tc>
        <w:tc>
          <w:tcPr>
            <w:tcW w:w="5335" w:type="dxa"/>
            <w:tcBorders>
              <w:tl2br w:val="nil"/>
              <w:tr2bl w:val="nil"/>
            </w:tcBorders>
            <w:shd w:val="clear" w:color="auto" w:fill="auto"/>
            <w:vAlign w:val="center"/>
          </w:tcPr>
          <w:p w:rsidR="00323D68" w:rsidRDefault="00913271" w:rsidP="000029E5">
            <w:pPr>
              <w:spacing w:line="42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言而无文，行之不远。”公文写作往往会出现各种各样的问题和错误。小到格式、概念以及字体字号；大到标题、正文甚至概念、逻辑的混乱，会给工作造成诸多困扰甚至影响部门、领导的形象，规范公文写作成为一个必要而且必须的问题。这就要求我们各级领导和部门，认真学习公文写作的由来、概念、体式稿本等等方面，严格执行，使之规范，更好地提高工作效率。</w:t>
            </w:r>
          </w:p>
        </w:tc>
      </w:tr>
      <w:tr w:rsidR="00323D68">
        <w:trPr>
          <w:trHeight w:val="2049"/>
        </w:trPr>
        <w:tc>
          <w:tcPr>
            <w:tcW w:w="771" w:type="dxa"/>
            <w:tcBorders>
              <w:tl2br w:val="nil"/>
              <w:tr2bl w:val="nil"/>
            </w:tcBorders>
            <w:shd w:val="clear" w:color="auto" w:fill="auto"/>
            <w:textDirection w:val="tbRlV"/>
            <w:vAlign w:val="center"/>
          </w:tcPr>
          <w:p w:rsidR="00323D68" w:rsidRDefault="00913271">
            <w:pPr>
              <w:spacing w:line="460" w:lineRule="exact"/>
              <w:jc w:val="center"/>
              <w:rPr>
                <w:rFonts w:ascii="华文细黑" w:eastAsia="华文细黑" w:hAnsi="华文细黑" w:cs="华文细黑"/>
                <w:b/>
                <w:kern w:val="0"/>
                <w:sz w:val="24"/>
                <w:szCs w:val="24"/>
              </w:rPr>
            </w:pPr>
            <w:r>
              <w:rPr>
                <w:rFonts w:ascii="华文细黑" w:eastAsia="华文细黑" w:hAnsi="华文细黑" w:cs="华文细黑" w:hint="eastAsia"/>
                <w:b/>
                <w:kern w:val="0"/>
                <w:sz w:val="24"/>
                <w:szCs w:val="24"/>
              </w:rPr>
              <w:t>沙 龙 与 论 坛</w:t>
            </w:r>
          </w:p>
        </w:tc>
        <w:tc>
          <w:tcPr>
            <w:tcW w:w="10031" w:type="dxa"/>
            <w:gridSpan w:val="3"/>
            <w:tcBorders>
              <w:tl2br w:val="nil"/>
              <w:tr2bl w:val="nil"/>
            </w:tcBorders>
            <w:vAlign w:val="center"/>
          </w:tcPr>
          <w:p w:rsidR="00323D68" w:rsidRDefault="00913271">
            <w:pPr>
              <w:numPr>
                <w:ilvl w:val="0"/>
                <w:numId w:val="1"/>
              </w:numPr>
              <w:spacing w:line="420" w:lineRule="exact"/>
              <w:ind w:leftChars="100" w:left="49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标杆企业参观</w:t>
            </w:r>
          </w:p>
          <w:p w:rsidR="00323D68" w:rsidRDefault="00913271">
            <w:pPr>
              <w:numPr>
                <w:ilvl w:val="0"/>
                <w:numId w:val="1"/>
              </w:numPr>
              <w:spacing w:line="420" w:lineRule="exact"/>
              <w:ind w:leftChars="100" w:left="493" w:hanging="283"/>
              <w:jc w:val="left"/>
              <w:rPr>
                <w:rFonts w:ascii="华文细黑" w:eastAsia="华文细黑" w:hAnsi="华文细黑" w:cs="华文细黑"/>
                <w:bCs/>
                <w:spacing w:val="-6"/>
                <w:kern w:val="0"/>
                <w:sz w:val="24"/>
                <w:szCs w:val="24"/>
              </w:rPr>
            </w:pPr>
            <w:proofErr w:type="gramStart"/>
            <w:r>
              <w:rPr>
                <w:rFonts w:ascii="华文细黑" w:eastAsia="华文细黑" w:hAnsi="华文细黑" w:cs="华文细黑" w:hint="eastAsia"/>
                <w:bCs/>
                <w:spacing w:val="-6"/>
                <w:kern w:val="0"/>
                <w:sz w:val="24"/>
                <w:szCs w:val="24"/>
              </w:rPr>
              <w:t>职场商务</w:t>
            </w:r>
            <w:proofErr w:type="gramEnd"/>
            <w:r>
              <w:rPr>
                <w:rFonts w:ascii="华文细黑" w:eastAsia="华文细黑" w:hAnsi="华文细黑" w:cs="华文细黑" w:hint="eastAsia"/>
                <w:bCs/>
                <w:spacing w:val="-6"/>
                <w:kern w:val="0"/>
                <w:sz w:val="24"/>
                <w:szCs w:val="24"/>
              </w:rPr>
              <w:t>礼仪</w:t>
            </w:r>
          </w:p>
          <w:p w:rsidR="00323D68" w:rsidRDefault="00913271">
            <w:pPr>
              <w:numPr>
                <w:ilvl w:val="0"/>
                <w:numId w:val="1"/>
              </w:numPr>
              <w:spacing w:line="420" w:lineRule="exact"/>
              <w:ind w:leftChars="100" w:left="49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 xml:space="preserve">宏观经济 </w:t>
            </w:r>
          </w:p>
          <w:p w:rsidR="00323D68" w:rsidRDefault="00913271">
            <w:pPr>
              <w:numPr>
                <w:ilvl w:val="0"/>
                <w:numId w:val="1"/>
              </w:numPr>
              <w:spacing w:line="420" w:lineRule="exact"/>
              <w:ind w:leftChars="100" w:left="49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插花、红酒品鉴</w:t>
            </w:r>
          </w:p>
          <w:p w:rsidR="00323D68" w:rsidRDefault="00913271">
            <w:pPr>
              <w:numPr>
                <w:ilvl w:val="0"/>
                <w:numId w:val="1"/>
              </w:numPr>
              <w:spacing w:line="420" w:lineRule="exact"/>
              <w:ind w:leftChars="100" w:left="493" w:hanging="283"/>
              <w:jc w:val="left"/>
              <w:rPr>
                <w:rFonts w:ascii="华文细黑" w:eastAsia="华文细黑" w:hAnsi="华文细黑" w:cs="华文细黑"/>
                <w:bCs/>
                <w:spacing w:val="-6"/>
                <w:kern w:val="0"/>
                <w:sz w:val="24"/>
                <w:szCs w:val="24"/>
              </w:rPr>
            </w:pPr>
            <w:r>
              <w:rPr>
                <w:rFonts w:ascii="华文细黑" w:eastAsia="华文细黑" w:hAnsi="华文细黑" w:cs="华文细黑" w:hint="eastAsia"/>
                <w:bCs/>
                <w:spacing w:val="-6"/>
                <w:kern w:val="0"/>
                <w:sz w:val="24"/>
                <w:szCs w:val="24"/>
              </w:rPr>
              <w:t>项目路演</w:t>
            </w:r>
          </w:p>
          <w:p w:rsidR="00323D68" w:rsidRDefault="00913271">
            <w:pPr>
              <w:numPr>
                <w:ilvl w:val="0"/>
                <w:numId w:val="1"/>
              </w:numPr>
              <w:spacing w:line="420" w:lineRule="exact"/>
              <w:ind w:leftChars="100" w:left="493" w:hanging="283"/>
              <w:jc w:val="left"/>
              <w:rPr>
                <w:rFonts w:ascii="华文细黑" w:eastAsia="华文细黑" w:hAnsi="华文细黑" w:cs="华文细黑"/>
                <w:sz w:val="24"/>
                <w:szCs w:val="24"/>
              </w:rPr>
            </w:pPr>
            <w:r>
              <w:rPr>
                <w:rFonts w:ascii="华文细黑" w:eastAsia="华文细黑" w:hAnsi="华文细黑" w:cs="华文细黑" w:hint="eastAsia"/>
                <w:bCs/>
                <w:spacing w:val="-6"/>
                <w:kern w:val="0"/>
                <w:sz w:val="24"/>
                <w:szCs w:val="24"/>
              </w:rPr>
              <w:t>婚姻与家庭</w:t>
            </w:r>
          </w:p>
        </w:tc>
      </w:tr>
    </w:tbl>
    <w:p w:rsidR="00323D68" w:rsidRDefault="00913271" w:rsidP="00593636">
      <w:pPr>
        <w:numPr>
          <w:ilvl w:val="0"/>
          <w:numId w:val="2"/>
        </w:numPr>
        <w:spacing w:beforeLines="100" w:before="312" w:afterLines="50" w:after="156" w:line="500" w:lineRule="exact"/>
        <w:jc w:val="left"/>
        <w:rPr>
          <w:rFonts w:ascii="微软雅黑" w:eastAsia="微软雅黑" w:hAnsi="微软雅黑" w:cs="微软雅黑"/>
          <w:b/>
          <w:bCs/>
          <w:color w:val="617B8F"/>
          <w:sz w:val="24"/>
          <w:szCs w:val="24"/>
        </w:rPr>
      </w:pPr>
      <w:r>
        <w:rPr>
          <w:rFonts w:ascii="微软雅黑" w:eastAsia="微软雅黑" w:hAnsi="微软雅黑" w:cs="微软雅黑" w:hint="eastAsia"/>
          <w:b/>
          <w:bCs/>
          <w:color w:val="617B8F"/>
          <w:sz w:val="24"/>
          <w:szCs w:val="24"/>
        </w:rPr>
        <w:t xml:space="preserve">以往授课专家名单(部分) </w:t>
      </w:r>
    </w:p>
    <w:p w:rsidR="00323D68" w:rsidRDefault="00323D68" w:rsidP="000029E5">
      <w:pPr>
        <w:spacing w:line="420" w:lineRule="exact"/>
        <w:ind w:firstLineChars="200" w:firstLine="480"/>
        <w:rPr>
          <w:rFonts w:ascii="微软雅黑" w:eastAsia="微软雅黑" w:hAnsi="微软雅黑" w:cs="微软雅黑"/>
          <w:b/>
          <w:bCs/>
          <w:kern w:val="0"/>
          <w:sz w:val="24"/>
          <w:szCs w:val="24"/>
        </w:rPr>
        <w:sectPr w:rsidR="00323D68">
          <w:headerReference w:type="even" r:id="rId11"/>
          <w:headerReference w:type="default" r:id="rId12"/>
          <w:footerReference w:type="even" r:id="rId13"/>
          <w:footerReference w:type="default" r:id="rId14"/>
          <w:headerReference w:type="first" r:id="rId15"/>
          <w:footerReference w:type="first" r:id="rId16"/>
          <w:pgSz w:w="11906" w:h="16838"/>
          <w:pgMar w:top="340" w:right="720" w:bottom="340" w:left="720" w:header="0" w:footer="170" w:gutter="0"/>
          <w:cols w:space="0"/>
          <w:docGrid w:type="lines" w:linePitch="312"/>
        </w:sectPr>
      </w:pPr>
    </w:p>
    <w:p w:rsidR="00323D68" w:rsidRDefault="00913271">
      <w:pPr>
        <w:spacing w:line="500" w:lineRule="exact"/>
        <w:ind w:firstLineChars="200" w:firstLine="480"/>
        <w:rPr>
          <w:rFonts w:ascii="微软雅黑" w:eastAsia="微软雅黑" w:hAnsi="微软雅黑" w:cs="微软雅黑"/>
          <w:bCs/>
          <w:kern w:val="0"/>
          <w:sz w:val="24"/>
          <w:szCs w:val="24"/>
        </w:rPr>
      </w:pPr>
      <w:proofErr w:type="gramStart"/>
      <w:r>
        <w:rPr>
          <w:rFonts w:ascii="微软雅黑" w:eastAsia="微软雅黑" w:hAnsi="微软雅黑" w:cs="微软雅黑" w:hint="eastAsia"/>
          <w:b/>
          <w:bCs/>
          <w:kern w:val="0"/>
          <w:sz w:val="24"/>
          <w:szCs w:val="24"/>
        </w:rPr>
        <w:t>彭</w:t>
      </w:r>
      <w:proofErr w:type="gramEnd"/>
      <w:r>
        <w:rPr>
          <w:rFonts w:ascii="微软雅黑" w:eastAsia="微软雅黑" w:hAnsi="微软雅黑" w:cs="微软雅黑" w:hint="eastAsia"/>
          <w:b/>
          <w:bCs/>
          <w:kern w:val="0"/>
          <w:sz w:val="24"/>
          <w:szCs w:val="24"/>
        </w:rPr>
        <w:t>剑锋</w:t>
      </w:r>
      <w:r>
        <w:rPr>
          <w:rFonts w:ascii="微软雅黑" w:eastAsia="微软雅黑" w:hAnsi="微软雅黑" w:cs="微软雅黑" w:hint="eastAsia"/>
          <w:bCs/>
          <w:kern w:val="0"/>
          <w:sz w:val="24"/>
          <w:szCs w:val="24"/>
        </w:rPr>
        <w:t xml:space="preserve"> 中国人民大学劳动人事学院教授、博士生导师</w:t>
      </w:r>
    </w:p>
    <w:p w:rsidR="00323D68" w:rsidRDefault="00913271">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包  政</w:t>
      </w:r>
      <w:r>
        <w:rPr>
          <w:rFonts w:ascii="微软雅黑" w:eastAsia="微软雅黑" w:hAnsi="微软雅黑" w:cs="微软雅黑" w:hint="eastAsia"/>
          <w:bCs/>
          <w:kern w:val="0"/>
          <w:sz w:val="24"/>
          <w:szCs w:val="24"/>
        </w:rPr>
        <w:t xml:space="preserve"> 中国人民大学商学院教授、博士生导师</w:t>
      </w:r>
    </w:p>
    <w:p w:rsidR="00323D68" w:rsidRDefault="00913271">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邹广文</w:t>
      </w:r>
      <w:r>
        <w:rPr>
          <w:rFonts w:ascii="微软雅黑" w:eastAsia="微软雅黑" w:hAnsi="微软雅黑" w:cs="微软雅黑" w:hint="eastAsia"/>
          <w:bCs/>
          <w:kern w:val="0"/>
          <w:sz w:val="24"/>
          <w:szCs w:val="24"/>
        </w:rPr>
        <w:t xml:space="preserve"> 清华大学人文社会科学学院教授，博导</w:t>
      </w:r>
    </w:p>
    <w:p w:rsidR="00323D68" w:rsidRDefault="00913271">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郑晓明</w:t>
      </w:r>
      <w:r>
        <w:rPr>
          <w:rFonts w:ascii="微软雅黑" w:eastAsia="微软雅黑" w:hAnsi="微软雅黑" w:cs="微软雅黑" w:hint="eastAsia"/>
          <w:bCs/>
          <w:kern w:val="0"/>
          <w:sz w:val="24"/>
          <w:szCs w:val="24"/>
        </w:rPr>
        <w:t xml:space="preserve"> 清华大学经济管理学院教授</w:t>
      </w:r>
    </w:p>
    <w:p w:rsidR="00323D68" w:rsidRDefault="00913271">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贺  林</w:t>
      </w:r>
      <w:r>
        <w:rPr>
          <w:rFonts w:ascii="微软雅黑" w:eastAsia="微软雅黑" w:hAnsi="微软雅黑" w:cs="微软雅黑" w:hint="eastAsia"/>
          <w:bCs/>
          <w:kern w:val="0"/>
          <w:sz w:val="24"/>
          <w:szCs w:val="24"/>
        </w:rPr>
        <w:t xml:space="preserve"> 清华大学应用技术学院项目管理中心教师</w:t>
      </w:r>
    </w:p>
    <w:p w:rsidR="00323D68" w:rsidRDefault="00913271">
      <w:pPr>
        <w:spacing w:line="500" w:lineRule="exact"/>
        <w:ind w:firstLineChars="200" w:firstLine="480"/>
        <w:rPr>
          <w:rFonts w:ascii="微软雅黑" w:eastAsia="微软雅黑" w:hAnsi="微软雅黑" w:cs="微软雅黑"/>
          <w:bCs/>
          <w:spacing w:val="-4"/>
          <w:kern w:val="0"/>
          <w:sz w:val="24"/>
          <w:szCs w:val="24"/>
        </w:rPr>
      </w:pPr>
      <w:proofErr w:type="gramStart"/>
      <w:r>
        <w:rPr>
          <w:rFonts w:ascii="微软雅黑" w:eastAsia="微软雅黑" w:hAnsi="微软雅黑" w:cs="微软雅黑" w:hint="eastAsia"/>
          <w:b/>
          <w:bCs/>
          <w:kern w:val="0"/>
          <w:sz w:val="24"/>
          <w:szCs w:val="24"/>
        </w:rPr>
        <w:t>余玲艳</w:t>
      </w:r>
      <w:proofErr w:type="gramEnd"/>
      <w:r>
        <w:rPr>
          <w:rFonts w:ascii="微软雅黑" w:eastAsia="微软雅黑" w:hAnsi="微软雅黑" w:cs="微软雅黑" w:hint="eastAsia"/>
          <w:bCs/>
          <w:kern w:val="0"/>
          <w:sz w:val="24"/>
          <w:szCs w:val="24"/>
        </w:rPr>
        <w:t xml:space="preserve"> </w:t>
      </w:r>
      <w:r>
        <w:rPr>
          <w:rFonts w:ascii="微软雅黑" w:eastAsia="微软雅黑" w:hAnsi="微软雅黑" w:cs="微软雅黑" w:hint="eastAsia"/>
          <w:bCs/>
          <w:spacing w:val="-4"/>
          <w:kern w:val="0"/>
          <w:sz w:val="24"/>
          <w:szCs w:val="24"/>
        </w:rPr>
        <w:t>清华大学经济管理学院人力资源管理博士</w:t>
      </w:r>
    </w:p>
    <w:p w:rsidR="00323D68" w:rsidRDefault="00913271">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姜彦福</w:t>
      </w:r>
      <w:r>
        <w:rPr>
          <w:rStyle w:val="apple-converted-space"/>
          <w:rFonts w:ascii="微软雅黑" w:eastAsia="微软雅黑" w:hAnsi="微软雅黑" w:cs="微软雅黑" w:hint="eastAsia"/>
          <w:color w:val="000000"/>
          <w:sz w:val="24"/>
          <w:szCs w:val="24"/>
          <w:shd w:val="clear" w:color="auto" w:fill="FFFFFF"/>
        </w:rPr>
        <w:t xml:space="preserve">  </w:t>
      </w:r>
      <w:r>
        <w:rPr>
          <w:rFonts w:ascii="微软雅黑" w:eastAsia="微软雅黑" w:hAnsi="微软雅黑" w:cs="微软雅黑" w:hint="eastAsia"/>
          <w:bCs/>
          <w:kern w:val="0"/>
          <w:sz w:val="24"/>
          <w:szCs w:val="24"/>
        </w:rPr>
        <w:t>清华大学经济管理学院教授,博士生导师</w:t>
      </w:r>
    </w:p>
    <w:p w:rsidR="00323D68" w:rsidRDefault="00913271">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李  虹</w:t>
      </w:r>
      <w:r>
        <w:rPr>
          <w:rFonts w:ascii="微软雅黑" w:eastAsia="微软雅黑" w:hAnsi="微软雅黑" w:cs="微软雅黑" w:hint="eastAsia"/>
          <w:bCs/>
          <w:kern w:val="0"/>
          <w:sz w:val="24"/>
          <w:szCs w:val="24"/>
        </w:rPr>
        <w:t xml:space="preserve"> 清华大学人文社会科学学院教授</w:t>
      </w:r>
    </w:p>
    <w:p w:rsidR="00323D68" w:rsidRDefault="00913271">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刘启明</w:t>
      </w:r>
      <w:r>
        <w:rPr>
          <w:rFonts w:ascii="微软雅黑" w:eastAsia="微软雅黑" w:hAnsi="微软雅黑" w:cs="微软雅黑" w:hint="eastAsia"/>
          <w:bCs/>
          <w:kern w:val="0"/>
          <w:sz w:val="24"/>
          <w:szCs w:val="24"/>
        </w:rPr>
        <w:t xml:space="preserve">  凯诺斯管理咨询公司董事长</w:t>
      </w:r>
    </w:p>
    <w:p w:rsidR="00323D68" w:rsidRDefault="00913271">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白万纲</w:t>
      </w:r>
      <w:r>
        <w:rPr>
          <w:rFonts w:ascii="微软雅黑" w:eastAsia="微软雅黑" w:hAnsi="微软雅黑" w:cs="微软雅黑" w:hint="eastAsia"/>
          <w:bCs/>
          <w:kern w:val="0"/>
          <w:sz w:val="24"/>
          <w:szCs w:val="24"/>
        </w:rPr>
        <w:t xml:space="preserve"> 中国首席集团战略与</w:t>
      </w:r>
      <w:hyperlink r:id="rId17" w:tgtFrame="_blank" w:history="1">
        <w:r>
          <w:rPr>
            <w:rFonts w:ascii="微软雅黑" w:eastAsia="微软雅黑" w:hAnsi="微软雅黑" w:cs="微软雅黑" w:hint="eastAsia"/>
            <w:bCs/>
            <w:kern w:val="0"/>
            <w:sz w:val="24"/>
            <w:szCs w:val="24"/>
          </w:rPr>
          <w:t>集团管控</w:t>
        </w:r>
      </w:hyperlink>
      <w:r>
        <w:rPr>
          <w:rFonts w:ascii="微软雅黑" w:eastAsia="微软雅黑" w:hAnsi="微软雅黑" w:cs="微软雅黑" w:hint="eastAsia"/>
          <w:bCs/>
          <w:kern w:val="0"/>
          <w:sz w:val="24"/>
          <w:szCs w:val="24"/>
        </w:rPr>
        <w:t>专家</w:t>
      </w:r>
    </w:p>
    <w:p w:rsidR="00323D68" w:rsidRDefault="00913271">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许  正</w:t>
      </w:r>
      <w:r>
        <w:rPr>
          <w:rFonts w:ascii="微软雅黑" w:eastAsia="微软雅黑" w:hAnsi="微软雅黑" w:cs="微软雅黑" w:hint="eastAsia"/>
          <w:bCs/>
          <w:kern w:val="0"/>
          <w:sz w:val="24"/>
          <w:szCs w:val="24"/>
        </w:rPr>
        <w:t xml:space="preserve">  GE（中国）有限公司副总裁</w:t>
      </w:r>
    </w:p>
    <w:p w:rsidR="00323D68" w:rsidRDefault="00913271">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许玉林</w:t>
      </w:r>
      <w:r>
        <w:rPr>
          <w:rFonts w:ascii="微软雅黑" w:eastAsia="微软雅黑" w:hAnsi="微软雅黑" w:cs="微软雅黑" w:hint="eastAsia"/>
          <w:bCs/>
          <w:kern w:val="0"/>
          <w:sz w:val="24"/>
          <w:szCs w:val="24"/>
        </w:rPr>
        <w:t xml:space="preserve"> 中国人民大学劳动人事学院副教授</w:t>
      </w:r>
    </w:p>
    <w:p w:rsidR="00323D68" w:rsidRDefault="00913271">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王  猛</w:t>
      </w:r>
      <w:r>
        <w:rPr>
          <w:rFonts w:ascii="微软雅黑" w:eastAsia="微软雅黑" w:hAnsi="微软雅黑" w:cs="微软雅黑" w:hint="eastAsia"/>
          <w:bCs/>
          <w:kern w:val="0"/>
          <w:sz w:val="24"/>
          <w:szCs w:val="24"/>
        </w:rPr>
        <w:t xml:space="preserve"> 中国培训体系建设与流程管理第一人</w:t>
      </w:r>
    </w:p>
    <w:p w:rsidR="00323D68" w:rsidRDefault="00913271">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尹文刚</w:t>
      </w:r>
      <w:r>
        <w:rPr>
          <w:rFonts w:ascii="微软雅黑" w:eastAsia="微软雅黑" w:hAnsi="微软雅黑" w:cs="微软雅黑" w:hint="eastAsia"/>
          <w:bCs/>
          <w:kern w:val="0"/>
          <w:sz w:val="24"/>
          <w:szCs w:val="24"/>
        </w:rPr>
        <w:t xml:space="preserve"> 中科院心理研究所博士生导师</w:t>
      </w:r>
    </w:p>
    <w:p w:rsidR="00323D68" w:rsidRDefault="00913271">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丘  </w:t>
      </w:r>
      <w:proofErr w:type="gramStart"/>
      <w:r>
        <w:rPr>
          <w:rFonts w:ascii="微软雅黑" w:eastAsia="微软雅黑" w:hAnsi="微软雅黑" w:cs="微软雅黑" w:hint="eastAsia"/>
          <w:b/>
          <w:bCs/>
          <w:kern w:val="0"/>
          <w:sz w:val="24"/>
          <w:szCs w:val="24"/>
        </w:rPr>
        <w:t>磐</w:t>
      </w:r>
      <w:proofErr w:type="gramEnd"/>
      <w:r>
        <w:rPr>
          <w:rFonts w:ascii="微软雅黑" w:eastAsia="微软雅黑" w:hAnsi="微软雅黑" w:cs="微软雅黑" w:hint="eastAsia"/>
          <w:bCs/>
          <w:kern w:val="0"/>
          <w:sz w:val="24"/>
          <w:szCs w:val="24"/>
        </w:rPr>
        <w:t xml:space="preserve">  EMBA在职教授，广东金融学院工商管理系教授</w:t>
      </w:r>
    </w:p>
    <w:p w:rsidR="00323D68" w:rsidRDefault="00913271">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lastRenderedPageBreak/>
        <w:t>张守春</w:t>
      </w:r>
      <w:r>
        <w:rPr>
          <w:rFonts w:ascii="微软雅黑" w:eastAsia="微软雅黑" w:hAnsi="微软雅黑" w:cs="微软雅黑" w:hint="eastAsia"/>
          <w:bCs/>
          <w:kern w:val="0"/>
          <w:sz w:val="24"/>
          <w:szCs w:val="24"/>
        </w:rPr>
        <w:t xml:space="preserve">  </w:t>
      </w:r>
      <w:proofErr w:type="gramStart"/>
      <w:r>
        <w:rPr>
          <w:rFonts w:ascii="微软雅黑" w:eastAsia="微软雅黑" w:hAnsi="微软雅黑" w:cs="微软雅黑" w:hint="eastAsia"/>
          <w:bCs/>
          <w:kern w:val="0"/>
          <w:sz w:val="24"/>
          <w:szCs w:val="24"/>
        </w:rPr>
        <w:t>原朗讯</w:t>
      </w:r>
      <w:proofErr w:type="gramEnd"/>
      <w:r>
        <w:rPr>
          <w:rFonts w:ascii="微软雅黑" w:eastAsia="微软雅黑" w:hAnsi="微软雅黑" w:cs="微软雅黑" w:hint="eastAsia"/>
          <w:bCs/>
          <w:kern w:val="0"/>
          <w:sz w:val="24"/>
          <w:szCs w:val="24"/>
        </w:rPr>
        <w:t>集团人力资源总部薪资管理经理</w:t>
      </w:r>
    </w:p>
    <w:p w:rsidR="00323D68" w:rsidRDefault="00913271">
      <w:pPr>
        <w:spacing w:line="500" w:lineRule="exact"/>
        <w:ind w:firstLineChars="200" w:firstLine="480"/>
        <w:rPr>
          <w:rFonts w:ascii="微软雅黑" w:eastAsia="微软雅黑" w:hAnsi="微软雅黑" w:cs="微软雅黑"/>
          <w:bCs/>
          <w:kern w:val="0"/>
          <w:sz w:val="24"/>
          <w:szCs w:val="24"/>
        </w:rPr>
      </w:pPr>
      <w:proofErr w:type="gramStart"/>
      <w:r>
        <w:rPr>
          <w:rFonts w:ascii="微软雅黑" w:eastAsia="微软雅黑" w:hAnsi="微软雅黑" w:cs="微软雅黑" w:hint="eastAsia"/>
          <w:b/>
          <w:bCs/>
          <w:kern w:val="0"/>
          <w:sz w:val="24"/>
          <w:szCs w:val="24"/>
        </w:rPr>
        <w:t>冉</w:t>
      </w:r>
      <w:proofErr w:type="gramEnd"/>
      <w:r>
        <w:rPr>
          <w:rFonts w:ascii="微软雅黑" w:eastAsia="微软雅黑" w:hAnsi="微软雅黑" w:cs="微软雅黑" w:hint="eastAsia"/>
          <w:b/>
          <w:bCs/>
          <w:kern w:val="0"/>
          <w:sz w:val="24"/>
          <w:szCs w:val="24"/>
        </w:rPr>
        <w:t xml:space="preserve">  </w:t>
      </w:r>
      <w:proofErr w:type="gramStart"/>
      <w:r>
        <w:rPr>
          <w:rFonts w:ascii="微软雅黑" w:eastAsia="微软雅黑" w:hAnsi="微软雅黑" w:cs="微软雅黑" w:hint="eastAsia"/>
          <w:b/>
          <w:bCs/>
          <w:kern w:val="0"/>
          <w:sz w:val="24"/>
          <w:szCs w:val="24"/>
        </w:rPr>
        <w:t>斌</w:t>
      </w:r>
      <w:proofErr w:type="gramEnd"/>
      <w:r>
        <w:rPr>
          <w:rFonts w:ascii="微软雅黑" w:eastAsia="微软雅黑" w:hAnsi="微软雅黑" w:cs="微软雅黑" w:hint="eastAsia"/>
          <w:b/>
          <w:bCs/>
          <w:kern w:val="0"/>
          <w:sz w:val="24"/>
          <w:szCs w:val="24"/>
        </w:rPr>
        <w:t xml:space="preserve"> </w:t>
      </w:r>
      <w:r>
        <w:rPr>
          <w:rFonts w:ascii="微软雅黑" w:eastAsia="微软雅黑" w:hAnsi="微软雅黑" w:cs="微软雅黑" w:hint="eastAsia"/>
          <w:bCs/>
          <w:kern w:val="0"/>
          <w:sz w:val="24"/>
          <w:szCs w:val="24"/>
        </w:rPr>
        <w:t xml:space="preserve"> 中国杰出的领导</w:t>
      </w:r>
      <w:proofErr w:type="gramStart"/>
      <w:r>
        <w:rPr>
          <w:rFonts w:ascii="微软雅黑" w:eastAsia="微软雅黑" w:hAnsi="微软雅黑" w:cs="微软雅黑" w:hint="eastAsia"/>
          <w:bCs/>
          <w:kern w:val="0"/>
          <w:sz w:val="24"/>
          <w:szCs w:val="24"/>
        </w:rPr>
        <w:t>力训练</w:t>
      </w:r>
      <w:proofErr w:type="gramEnd"/>
      <w:r>
        <w:rPr>
          <w:rFonts w:ascii="微软雅黑" w:eastAsia="微软雅黑" w:hAnsi="微软雅黑" w:cs="微软雅黑" w:hint="eastAsia"/>
          <w:bCs/>
          <w:kern w:val="0"/>
          <w:sz w:val="24"/>
          <w:szCs w:val="24"/>
        </w:rPr>
        <w:t>专家和人力资源专家</w:t>
      </w:r>
    </w:p>
    <w:p w:rsidR="00323D68" w:rsidRDefault="00913271">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徐  </w:t>
      </w:r>
      <w:proofErr w:type="gramStart"/>
      <w:r>
        <w:rPr>
          <w:rFonts w:ascii="微软雅黑" w:eastAsia="微软雅黑" w:hAnsi="微软雅黑" w:cs="微软雅黑" w:hint="eastAsia"/>
          <w:b/>
          <w:bCs/>
          <w:kern w:val="0"/>
          <w:sz w:val="24"/>
          <w:szCs w:val="24"/>
        </w:rPr>
        <w:t>沁</w:t>
      </w:r>
      <w:proofErr w:type="gramEnd"/>
      <w:r>
        <w:rPr>
          <w:rFonts w:ascii="微软雅黑" w:eastAsia="微软雅黑" w:hAnsi="微软雅黑" w:cs="微软雅黑" w:hint="eastAsia"/>
          <w:b/>
          <w:color w:val="000000"/>
          <w:sz w:val="24"/>
          <w:szCs w:val="24"/>
        </w:rPr>
        <w:t xml:space="preserve">  </w:t>
      </w:r>
      <w:r>
        <w:rPr>
          <w:rFonts w:ascii="微软雅黑" w:eastAsia="微软雅黑" w:hAnsi="微软雅黑" w:cs="微软雅黑" w:hint="eastAsia"/>
          <w:bCs/>
          <w:kern w:val="0"/>
          <w:sz w:val="24"/>
          <w:szCs w:val="24"/>
        </w:rPr>
        <w:t>盛高咨询董事长</w:t>
      </w:r>
    </w:p>
    <w:p w:rsidR="00323D68" w:rsidRDefault="00323D68" w:rsidP="000029E5">
      <w:pPr>
        <w:spacing w:line="420" w:lineRule="exact"/>
        <w:ind w:firstLineChars="200" w:firstLine="420"/>
        <w:rPr>
          <w:rFonts w:ascii="黑体" w:eastAsia="黑体" w:hAnsi="宋体" w:cs="宋体"/>
          <w:bCs/>
          <w:kern w:val="0"/>
          <w:szCs w:val="21"/>
        </w:rPr>
        <w:sectPr w:rsidR="00323D68">
          <w:type w:val="continuous"/>
          <w:pgSz w:w="11906" w:h="16838"/>
          <w:pgMar w:top="340" w:right="720" w:bottom="340" w:left="720" w:header="0" w:footer="170" w:gutter="0"/>
          <w:cols w:space="0"/>
          <w:docGrid w:type="lines" w:linePitch="312"/>
        </w:sectPr>
      </w:pPr>
    </w:p>
    <w:p w:rsidR="00323D68" w:rsidRDefault="00913271" w:rsidP="000029E5">
      <w:pPr>
        <w:spacing w:line="420" w:lineRule="exact"/>
        <w:ind w:firstLineChars="200" w:firstLine="480"/>
        <w:rPr>
          <w:rFonts w:ascii="楷体" w:eastAsia="楷体" w:hAnsi="楷体" w:cs="楷体"/>
          <w:bCs/>
          <w:kern w:val="0"/>
          <w:sz w:val="24"/>
          <w:szCs w:val="24"/>
        </w:rPr>
      </w:pPr>
      <w:r>
        <w:rPr>
          <w:rFonts w:ascii="楷体" w:eastAsia="楷体" w:hAnsi="楷体" w:cs="楷体" w:hint="eastAsia"/>
          <w:bCs/>
          <w:kern w:val="0"/>
          <w:sz w:val="24"/>
          <w:szCs w:val="24"/>
        </w:rPr>
        <w:t>【备注】因老师的时间变动，我们会调整讲课顺序，个别调整的师资，会保持同一水平和级别。师资、课程及讲座、联谊、沙龙详细资料请以学员手册每期具体安排为准。</w:t>
      </w:r>
    </w:p>
    <w:p w:rsidR="00323D68" w:rsidRDefault="00913271" w:rsidP="00593636">
      <w:pPr>
        <w:numPr>
          <w:ilvl w:val="0"/>
          <w:numId w:val="2"/>
        </w:numPr>
        <w:spacing w:beforeLines="100" w:before="312" w:afterLines="50" w:after="156" w:line="500" w:lineRule="exact"/>
        <w:jc w:val="left"/>
        <w:rPr>
          <w:rFonts w:ascii="微软雅黑" w:eastAsia="微软雅黑" w:hAnsi="微软雅黑" w:cs="微软雅黑"/>
          <w:b/>
          <w:bCs/>
          <w:color w:val="617B8F"/>
          <w:sz w:val="24"/>
          <w:szCs w:val="24"/>
        </w:rPr>
      </w:pPr>
      <w:r>
        <w:rPr>
          <w:rFonts w:ascii="微软雅黑" w:eastAsia="微软雅黑" w:hAnsi="微软雅黑" w:cs="微软雅黑" w:hint="eastAsia"/>
          <w:b/>
          <w:bCs/>
          <w:color w:val="617B8F"/>
          <w:sz w:val="24"/>
          <w:szCs w:val="24"/>
        </w:rPr>
        <w:t>部分学员企业名单</w:t>
      </w:r>
    </w:p>
    <w:tbl>
      <w:tblPr>
        <w:tblpPr w:leftFromText="180" w:rightFromText="180" w:vertAnchor="text" w:horzAnchor="margin" w:tblpX="134" w:tblpY="208"/>
        <w:tblW w:w="100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550"/>
        <w:gridCol w:w="2010"/>
        <w:gridCol w:w="2145"/>
        <w:gridCol w:w="3355"/>
      </w:tblGrid>
      <w:tr w:rsidR="00323D68">
        <w:trPr>
          <w:trHeight w:val="2760"/>
        </w:trPr>
        <w:tc>
          <w:tcPr>
            <w:tcW w:w="2550" w:type="dxa"/>
            <w:tcBorders>
              <w:tl2br w:val="nil"/>
              <w:tr2bl w:val="nil"/>
            </w:tcBorders>
          </w:tcPr>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伊利集团 </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内蒙古蒙牛乳业集团</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北京金融街控股集团</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中国建设银行邢台分行</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皇明太阳能股份有限公司</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南方航空股份有限公司 </w:t>
            </w:r>
          </w:p>
        </w:tc>
        <w:tc>
          <w:tcPr>
            <w:tcW w:w="2010" w:type="dxa"/>
            <w:tcBorders>
              <w:tl2br w:val="nil"/>
              <w:tr2bl w:val="nil"/>
            </w:tcBorders>
          </w:tcPr>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科宝博</w:t>
            </w:r>
            <w:proofErr w:type="gramStart"/>
            <w:r>
              <w:rPr>
                <w:rFonts w:ascii="微软雅黑" w:eastAsia="微软雅黑" w:hAnsi="微软雅黑" w:cs="微软雅黑" w:hint="eastAsia"/>
                <w:color w:val="000000"/>
                <w:kern w:val="0"/>
                <w:szCs w:val="21"/>
              </w:rPr>
              <w:t>洛</w:t>
            </w:r>
            <w:proofErr w:type="gramEnd"/>
            <w:r>
              <w:rPr>
                <w:rFonts w:ascii="微软雅黑" w:eastAsia="微软雅黑" w:hAnsi="微软雅黑" w:cs="微软雅黑" w:hint="eastAsia"/>
                <w:color w:val="000000"/>
                <w:kern w:val="0"/>
                <w:szCs w:val="21"/>
              </w:rPr>
              <w:t>尼</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中粮置业</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中国中铁建工集团</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华远置业有限公司</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北京工程咨询公司</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葵花药业</w:t>
            </w:r>
          </w:p>
        </w:tc>
        <w:tc>
          <w:tcPr>
            <w:tcW w:w="2145" w:type="dxa"/>
            <w:tcBorders>
              <w:tl2br w:val="nil"/>
              <w:tr2bl w:val="nil"/>
            </w:tcBorders>
          </w:tcPr>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新华联控股有限公司</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中联重科</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倪氏海泰集团</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华润电力</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安徽古井集团</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山西振东集团</w:t>
            </w:r>
          </w:p>
        </w:tc>
        <w:tc>
          <w:tcPr>
            <w:tcW w:w="3355" w:type="dxa"/>
            <w:tcBorders>
              <w:tl2br w:val="nil"/>
              <w:tr2bl w:val="nil"/>
            </w:tcBorders>
          </w:tcPr>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北京京东世纪贸易有限公司</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吉林省公主岭市政府</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河北建设集团</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中国有色沈阳冶金机械有限公司</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广州王老吉药业股份有限公司</w:t>
            </w:r>
          </w:p>
          <w:p w:rsidR="00323D68" w:rsidRDefault="00913271">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湖南中烟工业有限责任公司</w:t>
            </w:r>
          </w:p>
        </w:tc>
      </w:tr>
    </w:tbl>
    <w:p w:rsidR="00593636" w:rsidRDefault="00593636" w:rsidP="00593636">
      <w:pPr>
        <w:spacing w:beforeLines="100" w:before="312" w:afterLines="50" w:after="156" w:line="500" w:lineRule="exact"/>
        <w:jc w:val="left"/>
        <w:rPr>
          <w:rFonts w:ascii="微软雅黑" w:eastAsia="微软雅黑" w:hAnsi="微软雅黑" w:cs="微软雅黑"/>
          <w:b/>
          <w:bCs/>
          <w:color w:val="617B8F"/>
          <w:sz w:val="24"/>
          <w:szCs w:val="24"/>
        </w:rPr>
      </w:pPr>
    </w:p>
    <w:p w:rsidR="00AA0864" w:rsidRDefault="00AA0864" w:rsidP="00593636">
      <w:pPr>
        <w:spacing w:beforeLines="100" w:before="312" w:afterLines="50" w:after="156" w:line="500" w:lineRule="exact"/>
        <w:jc w:val="left"/>
        <w:rPr>
          <w:rFonts w:ascii="微软雅黑" w:eastAsia="微软雅黑" w:hAnsi="微软雅黑" w:cs="微软雅黑"/>
          <w:b/>
          <w:bCs/>
          <w:color w:val="617B8F"/>
          <w:sz w:val="24"/>
          <w:szCs w:val="24"/>
        </w:rPr>
      </w:pPr>
    </w:p>
    <w:p w:rsidR="00593636" w:rsidRDefault="00593636" w:rsidP="00593636">
      <w:pPr>
        <w:spacing w:beforeLines="100" w:before="312" w:afterLines="50" w:after="156" w:line="500" w:lineRule="exact"/>
        <w:jc w:val="left"/>
        <w:rPr>
          <w:rFonts w:ascii="微软雅黑" w:eastAsia="微软雅黑" w:hAnsi="微软雅黑" w:cs="微软雅黑"/>
          <w:b/>
          <w:bCs/>
          <w:color w:val="617B8F"/>
          <w:sz w:val="24"/>
          <w:szCs w:val="24"/>
        </w:rPr>
      </w:pPr>
    </w:p>
    <w:p w:rsidR="00593636" w:rsidRDefault="00593636" w:rsidP="00593636">
      <w:pPr>
        <w:spacing w:beforeLines="100" w:before="312" w:afterLines="50" w:after="156" w:line="500" w:lineRule="exact"/>
        <w:jc w:val="left"/>
        <w:rPr>
          <w:rFonts w:ascii="微软雅黑" w:eastAsia="微软雅黑" w:hAnsi="微软雅黑" w:cs="微软雅黑"/>
          <w:b/>
          <w:bCs/>
          <w:color w:val="617B8F"/>
          <w:sz w:val="24"/>
          <w:szCs w:val="24"/>
        </w:rPr>
      </w:pPr>
    </w:p>
    <w:p w:rsidR="00593636" w:rsidRDefault="00593636" w:rsidP="00593636">
      <w:pPr>
        <w:spacing w:beforeLines="100" w:before="312" w:afterLines="50" w:after="156" w:line="500" w:lineRule="exact"/>
        <w:jc w:val="left"/>
        <w:rPr>
          <w:rFonts w:ascii="微软雅黑" w:eastAsia="微软雅黑" w:hAnsi="微软雅黑" w:cs="微软雅黑"/>
          <w:b/>
          <w:bCs/>
          <w:color w:val="617B8F"/>
          <w:sz w:val="24"/>
          <w:szCs w:val="24"/>
        </w:rPr>
      </w:pPr>
    </w:p>
    <w:p w:rsidR="00593636" w:rsidRDefault="00593636" w:rsidP="00593636">
      <w:pPr>
        <w:spacing w:beforeLines="100" w:before="312" w:afterLines="50" w:after="156" w:line="500" w:lineRule="exact"/>
        <w:jc w:val="left"/>
        <w:rPr>
          <w:rFonts w:ascii="微软雅黑" w:eastAsia="微软雅黑" w:hAnsi="微软雅黑" w:cs="微软雅黑"/>
          <w:b/>
          <w:bCs/>
          <w:color w:val="617B8F"/>
          <w:sz w:val="24"/>
          <w:szCs w:val="24"/>
        </w:rPr>
      </w:pPr>
    </w:p>
    <w:p w:rsidR="00593636" w:rsidRDefault="00593636" w:rsidP="00593636">
      <w:pPr>
        <w:spacing w:beforeLines="100" w:before="312" w:afterLines="50" w:after="156" w:line="500" w:lineRule="exact"/>
        <w:jc w:val="left"/>
        <w:rPr>
          <w:rFonts w:ascii="微软雅黑" w:eastAsia="微软雅黑" w:hAnsi="微软雅黑" w:cs="微软雅黑"/>
          <w:b/>
          <w:bCs/>
          <w:color w:val="617B8F"/>
          <w:sz w:val="24"/>
          <w:szCs w:val="24"/>
        </w:rPr>
      </w:pPr>
    </w:p>
    <w:p w:rsidR="00593636" w:rsidRDefault="00593636" w:rsidP="00593636">
      <w:pPr>
        <w:spacing w:beforeLines="100" w:before="312" w:afterLines="50" w:after="156" w:line="500" w:lineRule="exact"/>
        <w:jc w:val="left"/>
        <w:rPr>
          <w:rFonts w:ascii="微软雅黑" w:eastAsia="微软雅黑" w:hAnsi="微软雅黑" w:cs="微软雅黑"/>
          <w:b/>
          <w:bCs/>
          <w:color w:val="617B8F"/>
          <w:sz w:val="24"/>
          <w:szCs w:val="24"/>
        </w:rPr>
      </w:pPr>
    </w:p>
    <w:p w:rsidR="00593636" w:rsidRDefault="00593636" w:rsidP="00593636">
      <w:pPr>
        <w:spacing w:beforeLines="100" w:before="312" w:afterLines="50" w:after="156" w:line="500" w:lineRule="exact"/>
        <w:jc w:val="left"/>
        <w:rPr>
          <w:rFonts w:ascii="微软雅黑" w:eastAsia="微软雅黑" w:hAnsi="微软雅黑" w:cs="微软雅黑"/>
          <w:b/>
          <w:bCs/>
          <w:color w:val="617B8F"/>
          <w:sz w:val="24"/>
          <w:szCs w:val="24"/>
        </w:rPr>
      </w:pPr>
    </w:p>
    <w:p w:rsidR="00593636" w:rsidRDefault="00593636" w:rsidP="00593636">
      <w:pPr>
        <w:spacing w:beforeLines="100" w:before="312" w:afterLines="50" w:after="156" w:line="500" w:lineRule="exact"/>
        <w:jc w:val="left"/>
        <w:rPr>
          <w:rFonts w:ascii="微软雅黑" w:eastAsia="微软雅黑" w:hAnsi="微软雅黑" w:cs="微软雅黑"/>
          <w:b/>
          <w:bCs/>
          <w:color w:val="617B8F"/>
          <w:sz w:val="24"/>
          <w:szCs w:val="24"/>
        </w:rPr>
      </w:pPr>
    </w:p>
    <w:p w:rsidR="00593636" w:rsidRDefault="00593636" w:rsidP="00593636">
      <w:pPr>
        <w:tabs>
          <w:tab w:val="left" w:pos="6915"/>
          <w:tab w:val="left" w:pos="7410"/>
        </w:tabs>
        <w:adjustRightInd w:val="0"/>
        <w:snapToGrid w:val="0"/>
        <w:spacing w:line="500" w:lineRule="exact"/>
        <w:ind w:left="2309" w:hangingChars="500" w:hanging="2309"/>
        <w:jc w:val="center"/>
        <w:rPr>
          <w:rFonts w:ascii="宋体" w:hAnsi="宋体"/>
          <w:b/>
          <w:color w:val="617B8F"/>
          <w:spacing w:val="44"/>
          <w:sz w:val="44"/>
          <w:szCs w:val="44"/>
        </w:rPr>
      </w:pPr>
      <w:r>
        <w:rPr>
          <w:rFonts w:ascii="黑体" w:eastAsia="黑体" w:hAnsi="宋体" w:cs="Arial" w:hint="eastAsia"/>
          <w:b/>
          <w:color w:val="617B8F"/>
          <w:spacing w:val="10"/>
          <w:kern w:val="0"/>
          <w:sz w:val="44"/>
          <w:szCs w:val="44"/>
        </w:rPr>
        <w:lastRenderedPageBreak/>
        <w:t>报 名 申 请 表</w:t>
      </w:r>
    </w:p>
    <w:p w:rsidR="00593636" w:rsidRDefault="00593636" w:rsidP="00593636">
      <w:pPr>
        <w:spacing w:line="300" w:lineRule="auto"/>
        <w:jc w:val="center"/>
        <w:rPr>
          <w:rFonts w:ascii="宋体" w:hAnsi="宋体"/>
          <w:color w:val="B56913"/>
          <w:szCs w:val="21"/>
        </w:rPr>
      </w:pPr>
      <w:r>
        <w:rPr>
          <w:rFonts w:ascii="宋体" w:hAnsi="宋体" w:cs="Arial" w:hint="eastAsia"/>
          <w:b/>
          <w:color w:val="000000"/>
          <w:spacing w:val="10"/>
          <w:kern w:val="0"/>
          <w:szCs w:val="21"/>
        </w:rPr>
        <w:t xml:space="preserve">                                       推荐人：</w:t>
      </w:r>
    </w:p>
    <w:tbl>
      <w:tblPr>
        <w:tblW w:w="0" w:type="auto"/>
        <w:jc w:val="center"/>
        <w:tblLayout w:type="fixed"/>
        <w:tblLook w:val="0000" w:firstRow="0" w:lastRow="0" w:firstColumn="0" w:lastColumn="0" w:noHBand="0" w:noVBand="0"/>
      </w:tblPr>
      <w:tblGrid>
        <w:gridCol w:w="2327"/>
        <w:gridCol w:w="376"/>
        <w:gridCol w:w="377"/>
        <w:gridCol w:w="377"/>
        <w:gridCol w:w="30"/>
        <w:gridCol w:w="346"/>
        <w:gridCol w:w="393"/>
        <w:gridCol w:w="76"/>
        <w:gridCol w:w="302"/>
        <w:gridCol w:w="28"/>
        <w:gridCol w:w="336"/>
        <w:gridCol w:w="15"/>
        <w:gridCol w:w="407"/>
        <w:gridCol w:w="400"/>
        <w:gridCol w:w="150"/>
        <w:gridCol w:w="242"/>
        <w:gridCol w:w="261"/>
        <w:gridCol w:w="116"/>
        <w:gridCol w:w="103"/>
        <w:gridCol w:w="274"/>
        <w:gridCol w:w="303"/>
        <w:gridCol w:w="117"/>
        <w:gridCol w:w="461"/>
        <w:gridCol w:w="461"/>
        <w:gridCol w:w="461"/>
        <w:gridCol w:w="461"/>
        <w:gridCol w:w="571"/>
      </w:tblGrid>
      <w:tr w:rsidR="00593636" w:rsidTr="00B63AB3">
        <w:trPr>
          <w:trHeight w:val="568"/>
          <w:jc w:val="center"/>
        </w:trPr>
        <w:tc>
          <w:tcPr>
            <w:tcW w:w="2327" w:type="dxa"/>
            <w:tcBorders>
              <w:top w:val="double" w:sz="2" w:space="0" w:color="000000"/>
              <w:left w:val="double" w:sz="2" w:space="0" w:color="000000"/>
              <w:bottom w:val="single" w:sz="6" w:space="0" w:color="000000"/>
              <w:right w:val="single" w:sz="6" w:space="0" w:color="000000"/>
            </w:tcBorders>
            <w:vAlign w:val="center"/>
          </w:tcPr>
          <w:p w:rsidR="00593636" w:rsidRDefault="00593636" w:rsidP="00B63AB3">
            <w:pPr>
              <w:widowControl/>
              <w:ind w:leftChars="-295" w:left="-619" w:firstLineChars="295" w:firstLine="622"/>
              <w:jc w:val="center"/>
              <w:rPr>
                <w:rFonts w:ascii="宋体" w:hAnsi="宋体" w:cs="微软雅黑"/>
                <w:b/>
                <w:bCs/>
                <w:kern w:val="0"/>
                <w:szCs w:val="21"/>
              </w:rPr>
            </w:pPr>
            <w:r>
              <w:rPr>
                <w:rFonts w:ascii="宋体" w:hAnsi="宋体" w:cs="微软雅黑" w:hint="eastAsia"/>
                <w:b/>
                <w:bCs/>
                <w:kern w:val="0"/>
                <w:szCs w:val="21"/>
              </w:rPr>
              <w:t>姓   名</w:t>
            </w:r>
          </w:p>
        </w:tc>
        <w:tc>
          <w:tcPr>
            <w:tcW w:w="1975" w:type="dxa"/>
            <w:gridSpan w:val="7"/>
            <w:tcBorders>
              <w:top w:val="double" w:sz="2"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666" w:type="dxa"/>
            <w:gridSpan w:val="3"/>
            <w:tcBorders>
              <w:top w:val="double" w:sz="2"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性别</w:t>
            </w:r>
          </w:p>
        </w:tc>
        <w:tc>
          <w:tcPr>
            <w:tcW w:w="822" w:type="dxa"/>
            <w:gridSpan w:val="3"/>
            <w:tcBorders>
              <w:top w:val="double" w:sz="2" w:space="0" w:color="000000"/>
              <w:left w:val="nil"/>
              <w:bottom w:val="single" w:sz="4"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653" w:type="dxa"/>
            <w:gridSpan w:val="3"/>
            <w:tcBorders>
              <w:top w:val="double" w:sz="2" w:space="0" w:color="000000"/>
              <w:left w:val="nil"/>
              <w:bottom w:val="nil"/>
              <w:right w:val="single" w:sz="6"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年龄</w:t>
            </w:r>
          </w:p>
        </w:tc>
        <w:tc>
          <w:tcPr>
            <w:tcW w:w="1374" w:type="dxa"/>
            <w:gridSpan w:val="6"/>
            <w:tcBorders>
              <w:top w:val="double" w:sz="2" w:space="0" w:color="000000"/>
              <w:left w:val="nil"/>
              <w:bottom w:val="single" w:sz="4"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1954" w:type="dxa"/>
            <w:gridSpan w:val="4"/>
            <w:vMerge w:val="restart"/>
            <w:tcBorders>
              <w:top w:val="double" w:sz="2" w:space="0" w:color="000000"/>
              <w:left w:val="nil"/>
              <w:bottom w:val="single" w:sz="6" w:space="0" w:color="000000"/>
              <w:right w:val="double" w:sz="2"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贴照片</w:t>
            </w:r>
          </w:p>
        </w:tc>
      </w:tr>
      <w:tr w:rsidR="00593636" w:rsidTr="00B63AB3">
        <w:trPr>
          <w:trHeight w:val="503"/>
          <w:jc w:val="center"/>
        </w:trPr>
        <w:tc>
          <w:tcPr>
            <w:tcW w:w="2327" w:type="dxa"/>
            <w:tcBorders>
              <w:top w:val="single" w:sz="6" w:space="0" w:color="000000"/>
              <w:left w:val="double" w:sz="2" w:space="0" w:color="000000"/>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工作单位</w:t>
            </w:r>
          </w:p>
        </w:tc>
        <w:tc>
          <w:tcPr>
            <w:tcW w:w="3463" w:type="dxa"/>
            <w:gridSpan w:val="13"/>
            <w:tcBorders>
              <w:top w:val="single" w:sz="6" w:space="0" w:color="000000"/>
              <w:left w:val="nil"/>
              <w:bottom w:val="single" w:sz="6" w:space="0" w:color="000000"/>
              <w:right w:val="single" w:sz="6" w:space="0" w:color="000000"/>
            </w:tcBorders>
            <w:vAlign w:val="center"/>
          </w:tcPr>
          <w:p w:rsidR="00593636" w:rsidRDefault="00593636" w:rsidP="00B63AB3">
            <w:pPr>
              <w:widowControl/>
              <w:rPr>
                <w:rFonts w:ascii="宋体" w:hAnsi="宋体" w:cs="微软雅黑"/>
                <w:b/>
                <w:bCs/>
                <w:kern w:val="0"/>
                <w:szCs w:val="21"/>
              </w:rPr>
            </w:pPr>
          </w:p>
        </w:tc>
        <w:tc>
          <w:tcPr>
            <w:tcW w:w="653" w:type="dxa"/>
            <w:gridSpan w:val="3"/>
            <w:tcBorders>
              <w:top w:val="single" w:sz="6" w:space="0" w:color="000000"/>
              <w:left w:val="nil"/>
              <w:bottom w:val="single" w:sz="4"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职位</w:t>
            </w:r>
          </w:p>
        </w:tc>
        <w:tc>
          <w:tcPr>
            <w:tcW w:w="1374" w:type="dxa"/>
            <w:gridSpan w:val="6"/>
            <w:tcBorders>
              <w:top w:val="single" w:sz="6" w:space="0" w:color="000000"/>
              <w:left w:val="nil"/>
              <w:bottom w:val="single" w:sz="4"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1954" w:type="dxa"/>
            <w:gridSpan w:val="4"/>
            <w:vMerge/>
            <w:tcBorders>
              <w:top w:val="double" w:sz="2" w:space="0" w:color="000000"/>
              <w:left w:val="nil"/>
              <w:bottom w:val="single" w:sz="6" w:space="0" w:color="000000"/>
              <w:right w:val="double" w:sz="2" w:space="0" w:color="000000"/>
            </w:tcBorders>
            <w:vAlign w:val="center"/>
          </w:tcPr>
          <w:p w:rsidR="00593636" w:rsidRDefault="00593636" w:rsidP="00B63AB3">
            <w:pPr>
              <w:widowControl/>
              <w:jc w:val="left"/>
              <w:rPr>
                <w:rFonts w:ascii="宋体" w:hAnsi="宋体" w:cs="微软雅黑"/>
                <w:b/>
                <w:bCs/>
                <w:kern w:val="0"/>
                <w:szCs w:val="21"/>
              </w:rPr>
            </w:pPr>
          </w:p>
        </w:tc>
      </w:tr>
      <w:tr w:rsidR="00593636" w:rsidTr="00B63AB3">
        <w:trPr>
          <w:trHeight w:val="568"/>
          <w:jc w:val="center"/>
        </w:trPr>
        <w:tc>
          <w:tcPr>
            <w:tcW w:w="2327" w:type="dxa"/>
            <w:tcBorders>
              <w:top w:val="single" w:sz="6" w:space="0" w:color="000000"/>
              <w:left w:val="double" w:sz="2" w:space="0" w:color="000000"/>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单位地址</w:t>
            </w:r>
          </w:p>
        </w:tc>
        <w:tc>
          <w:tcPr>
            <w:tcW w:w="3463" w:type="dxa"/>
            <w:gridSpan w:val="13"/>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653" w:type="dxa"/>
            <w:gridSpan w:val="3"/>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邮编</w:t>
            </w:r>
          </w:p>
        </w:tc>
        <w:tc>
          <w:tcPr>
            <w:tcW w:w="1374" w:type="dxa"/>
            <w:gridSpan w:val="6"/>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1954" w:type="dxa"/>
            <w:gridSpan w:val="4"/>
            <w:vMerge/>
            <w:tcBorders>
              <w:top w:val="double" w:sz="2" w:space="0" w:color="000000"/>
              <w:left w:val="nil"/>
              <w:bottom w:val="single" w:sz="6" w:space="0" w:color="000000"/>
              <w:right w:val="double" w:sz="2" w:space="0" w:color="000000"/>
            </w:tcBorders>
            <w:vAlign w:val="center"/>
          </w:tcPr>
          <w:p w:rsidR="00593636" w:rsidRDefault="00593636" w:rsidP="00B63AB3">
            <w:pPr>
              <w:widowControl/>
              <w:jc w:val="left"/>
              <w:rPr>
                <w:rFonts w:ascii="宋体" w:hAnsi="宋体" w:cs="微软雅黑"/>
                <w:b/>
                <w:bCs/>
                <w:kern w:val="0"/>
                <w:szCs w:val="21"/>
              </w:rPr>
            </w:pPr>
          </w:p>
        </w:tc>
      </w:tr>
      <w:tr w:rsidR="00593636" w:rsidTr="00B63AB3">
        <w:trPr>
          <w:trHeight w:val="485"/>
          <w:jc w:val="center"/>
        </w:trPr>
        <w:tc>
          <w:tcPr>
            <w:tcW w:w="2327" w:type="dxa"/>
            <w:tcBorders>
              <w:top w:val="single" w:sz="6" w:space="0" w:color="000000"/>
              <w:left w:val="double" w:sz="2" w:space="0" w:color="000000"/>
              <w:bottom w:val="single" w:sz="4"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固定电话</w:t>
            </w:r>
          </w:p>
        </w:tc>
        <w:tc>
          <w:tcPr>
            <w:tcW w:w="2305" w:type="dxa"/>
            <w:gridSpan w:val="9"/>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1158" w:type="dxa"/>
            <w:gridSpan w:val="4"/>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传  真</w:t>
            </w:r>
          </w:p>
        </w:tc>
        <w:tc>
          <w:tcPr>
            <w:tcW w:w="2027" w:type="dxa"/>
            <w:gridSpan w:val="9"/>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1954" w:type="dxa"/>
            <w:gridSpan w:val="4"/>
            <w:vMerge/>
            <w:tcBorders>
              <w:top w:val="double" w:sz="2" w:space="0" w:color="000000"/>
              <w:left w:val="nil"/>
              <w:bottom w:val="single" w:sz="6" w:space="0" w:color="000000"/>
              <w:right w:val="double" w:sz="2" w:space="0" w:color="000000"/>
            </w:tcBorders>
            <w:vAlign w:val="center"/>
          </w:tcPr>
          <w:p w:rsidR="00593636" w:rsidRDefault="00593636" w:rsidP="00B63AB3">
            <w:pPr>
              <w:widowControl/>
              <w:jc w:val="left"/>
              <w:rPr>
                <w:rFonts w:ascii="宋体" w:hAnsi="宋体" w:cs="微软雅黑"/>
                <w:b/>
                <w:bCs/>
                <w:kern w:val="0"/>
                <w:szCs w:val="21"/>
              </w:rPr>
            </w:pPr>
          </w:p>
        </w:tc>
      </w:tr>
      <w:tr w:rsidR="00593636" w:rsidTr="00B63AB3">
        <w:trPr>
          <w:trHeight w:val="478"/>
          <w:jc w:val="center"/>
        </w:trPr>
        <w:tc>
          <w:tcPr>
            <w:tcW w:w="2327" w:type="dxa"/>
            <w:tcBorders>
              <w:top w:val="single" w:sz="6" w:space="0" w:color="000000"/>
              <w:left w:val="double" w:sz="2" w:space="0" w:color="000000"/>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手  机</w:t>
            </w:r>
          </w:p>
        </w:tc>
        <w:tc>
          <w:tcPr>
            <w:tcW w:w="2305" w:type="dxa"/>
            <w:gridSpan w:val="9"/>
            <w:tcBorders>
              <w:top w:val="single" w:sz="6" w:space="0" w:color="000000"/>
              <w:left w:val="nil"/>
              <w:bottom w:val="single" w:sz="4"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1158" w:type="dxa"/>
            <w:gridSpan w:val="4"/>
            <w:tcBorders>
              <w:top w:val="single" w:sz="6" w:space="0" w:color="000000"/>
              <w:left w:val="nil"/>
              <w:bottom w:val="single" w:sz="4"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E-mail</w:t>
            </w:r>
          </w:p>
        </w:tc>
        <w:tc>
          <w:tcPr>
            <w:tcW w:w="3981" w:type="dxa"/>
            <w:gridSpan w:val="13"/>
            <w:tcBorders>
              <w:top w:val="single" w:sz="6" w:space="0" w:color="000000"/>
              <w:left w:val="nil"/>
              <w:bottom w:val="single" w:sz="4" w:space="0" w:color="000000"/>
              <w:right w:val="double" w:sz="2" w:space="0" w:color="000000"/>
            </w:tcBorders>
            <w:vAlign w:val="center"/>
          </w:tcPr>
          <w:p w:rsidR="00593636" w:rsidRDefault="00593636" w:rsidP="00B63AB3">
            <w:pPr>
              <w:widowControl/>
              <w:jc w:val="center"/>
              <w:rPr>
                <w:rFonts w:ascii="宋体" w:hAnsi="宋体" w:cs="微软雅黑"/>
                <w:b/>
                <w:bCs/>
                <w:kern w:val="0"/>
                <w:szCs w:val="21"/>
              </w:rPr>
            </w:pPr>
          </w:p>
        </w:tc>
      </w:tr>
      <w:tr w:rsidR="00593636" w:rsidTr="00B63AB3">
        <w:trPr>
          <w:trHeight w:val="490"/>
          <w:jc w:val="center"/>
        </w:trPr>
        <w:tc>
          <w:tcPr>
            <w:tcW w:w="2327" w:type="dxa"/>
            <w:tcBorders>
              <w:top w:val="single" w:sz="6" w:space="0" w:color="000000"/>
              <w:left w:val="double" w:sz="2" w:space="0" w:color="000000"/>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身 份 证</w:t>
            </w:r>
          </w:p>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号  码</w:t>
            </w:r>
          </w:p>
        </w:tc>
        <w:tc>
          <w:tcPr>
            <w:tcW w:w="376" w:type="dxa"/>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377" w:type="dxa"/>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377" w:type="dxa"/>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376" w:type="dxa"/>
            <w:gridSpan w:val="2"/>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393" w:type="dxa"/>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378" w:type="dxa"/>
            <w:gridSpan w:val="2"/>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379" w:type="dxa"/>
            <w:gridSpan w:val="3"/>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407" w:type="dxa"/>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400" w:type="dxa"/>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392" w:type="dxa"/>
            <w:gridSpan w:val="2"/>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377" w:type="dxa"/>
            <w:gridSpan w:val="2"/>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377" w:type="dxa"/>
            <w:gridSpan w:val="2"/>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420" w:type="dxa"/>
            <w:gridSpan w:val="2"/>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461" w:type="dxa"/>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461" w:type="dxa"/>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461" w:type="dxa"/>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461" w:type="dxa"/>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571" w:type="dxa"/>
            <w:tcBorders>
              <w:top w:val="single" w:sz="6" w:space="0" w:color="000000"/>
              <w:left w:val="nil"/>
              <w:bottom w:val="single" w:sz="6" w:space="0" w:color="000000"/>
              <w:right w:val="double" w:sz="2" w:space="0" w:color="000000"/>
            </w:tcBorders>
            <w:vAlign w:val="center"/>
          </w:tcPr>
          <w:p w:rsidR="00593636" w:rsidRDefault="00593636" w:rsidP="00B63AB3">
            <w:pPr>
              <w:widowControl/>
              <w:jc w:val="center"/>
              <w:rPr>
                <w:rFonts w:ascii="宋体" w:hAnsi="宋体" w:cs="微软雅黑"/>
                <w:b/>
                <w:bCs/>
                <w:kern w:val="0"/>
                <w:szCs w:val="21"/>
              </w:rPr>
            </w:pPr>
          </w:p>
        </w:tc>
      </w:tr>
      <w:tr w:rsidR="00593636" w:rsidTr="00B63AB3">
        <w:trPr>
          <w:trHeight w:val="535"/>
          <w:jc w:val="center"/>
        </w:trPr>
        <w:tc>
          <w:tcPr>
            <w:tcW w:w="2327" w:type="dxa"/>
            <w:vMerge w:val="restart"/>
            <w:tcBorders>
              <w:top w:val="nil"/>
              <w:left w:val="double" w:sz="2" w:space="0" w:color="000000"/>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教育背景</w:t>
            </w:r>
          </w:p>
        </w:tc>
        <w:tc>
          <w:tcPr>
            <w:tcW w:w="1160" w:type="dxa"/>
            <w:gridSpan w:val="4"/>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毕业院校</w:t>
            </w:r>
          </w:p>
        </w:tc>
        <w:tc>
          <w:tcPr>
            <w:tcW w:w="2453" w:type="dxa"/>
            <w:gridSpan w:val="10"/>
            <w:tcBorders>
              <w:top w:val="single" w:sz="6" w:space="0" w:color="000000"/>
              <w:left w:val="nil"/>
              <w:bottom w:val="single" w:sz="6" w:space="0" w:color="000000"/>
              <w:right w:val="single" w:sz="4" w:space="0" w:color="000000"/>
            </w:tcBorders>
            <w:vAlign w:val="center"/>
          </w:tcPr>
          <w:p w:rsidR="00593636" w:rsidRDefault="00593636" w:rsidP="00B63AB3">
            <w:pPr>
              <w:widowControl/>
              <w:jc w:val="center"/>
              <w:rPr>
                <w:rFonts w:ascii="宋体" w:hAnsi="宋体" w:cs="微软雅黑"/>
                <w:b/>
                <w:bCs/>
                <w:kern w:val="0"/>
                <w:szCs w:val="21"/>
              </w:rPr>
            </w:pPr>
          </w:p>
        </w:tc>
        <w:tc>
          <w:tcPr>
            <w:tcW w:w="1299" w:type="dxa"/>
            <w:gridSpan w:val="6"/>
            <w:tcBorders>
              <w:top w:val="single" w:sz="6" w:space="0" w:color="000000"/>
              <w:left w:val="nil"/>
              <w:bottom w:val="single" w:sz="6" w:space="0" w:color="000000"/>
              <w:right w:val="single" w:sz="4"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学历与学位</w:t>
            </w:r>
          </w:p>
        </w:tc>
        <w:tc>
          <w:tcPr>
            <w:tcW w:w="2532" w:type="dxa"/>
            <w:gridSpan w:val="6"/>
            <w:tcBorders>
              <w:top w:val="single" w:sz="6" w:space="0" w:color="000000"/>
              <w:left w:val="nil"/>
              <w:bottom w:val="single" w:sz="6" w:space="0" w:color="000000"/>
              <w:right w:val="double" w:sz="2" w:space="0" w:color="000000"/>
            </w:tcBorders>
            <w:vAlign w:val="center"/>
          </w:tcPr>
          <w:p w:rsidR="00593636" w:rsidRDefault="00593636" w:rsidP="00B63AB3">
            <w:pPr>
              <w:widowControl/>
              <w:jc w:val="center"/>
              <w:rPr>
                <w:rFonts w:ascii="宋体" w:hAnsi="宋体" w:cs="微软雅黑"/>
                <w:b/>
                <w:bCs/>
                <w:kern w:val="0"/>
                <w:szCs w:val="21"/>
              </w:rPr>
            </w:pPr>
          </w:p>
        </w:tc>
      </w:tr>
      <w:tr w:rsidR="00593636" w:rsidTr="00B63AB3">
        <w:trPr>
          <w:trHeight w:val="535"/>
          <w:jc w:val="center"/>
        </w:trPr>
        <w:tc>
          <w:tcPr>
            <w:tcW w:w="2327" w:type="dxa"/>
            <w:vMerge/>
            <w:tcBorders>
              <w:top w:val="nil"/>
              <w:left w:val="double" w:sz="2" w:space="0" w:color="000000"/>
              <w:bottom w:val="single" w:sz="6" w:space="0" w:color="000000"/>
              <w:right w:val="single" w:sz="6" w:space="0" w:color="000000"/>
            </w:tcBorders>
            <w:vAlign w:val="center"/>
          </w:tcPr>
          <w:p w:rsidR="00593636" w:rsidRDefault="00593636" w:rsidP="00B63AB3">
            <w:pPr>
              <w:widowControl/>
              <w:jc w:val="left"/>
              <w:rPr>
                <w:rFonts w:ascii="宋体" w:hAnsi="宋体" w:cs="微软雅黑"/>
                <w:b/>
                <w:bCs/>
                <w:kern w:val="0"/>
                <w:szCs w:val="21"/>
              </w:rPr>
            </w:pPr>
          </w:p>
        </w:tc>
        <w:tc>
          <w:tcPr>
            <w:tcW w:w="1160" w:type="dxa"/>
            <w:gridSpan w:val="4"/>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毕业时间</w:t>
            </w:r>
          </w:p>
        </w:tc>
        <w:tc>
          <w:tcPr>
            <w:tcW w:w="2453" w:type="dxa"/>
            <w:gridSpan w:val="10"/>
            <w:tcBorders>
              <w:top w:val="single" w:sz="6" w:space="0" w:color="000000"/>
              <w:left w:val="nil"/>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p>
        </w:tc>
        <w:tc>
          <w:tcPr>
            <w:tcW w:w="1299" w:type="dxa"/>
            <w:gridSpan w:val="6"/>
            <w:tcBorders>
              <w:top w:val="single" w:sz="6" w:space="0" w:color="000000"/>
              <w:left w:val="nil"/>
              <w:bottom w:val="single" w:sz="6" w:space="0" w:color="000000"/>
              <w:right w:val="single" w:sz="4"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专业（</w:t>
            </w:r>
            <w:r>
              <w:rPr>
                <w:rFonts w:ascii="华文楷体" w:eastAsia="华文楷体" w:hAnsi="华文楷体" w:cs="微软雅黑" w:hint="eastAsia"/>
                <w:b/>
                <w:bCs/>
                <w:kern w:val="0"/>
                <w:szCs w:val="21"/>
              </w:rPr>
              <w:t>特长</w:t>
            </w:r>
            <w:r>
              <w:rPr>
                <w:rFonts w:ascii="宋体" w:hAnsi="宋体" w:cs="微软雅黑" w:hint="eastAsia"/>
                <w:b/>
                <w:bCs/>
                <w:kern w:val="0"/>
                <w:szCs w:val="21"/>
              </w:rPr>
              <w:t>）</w:t>
            </w:r>
          </w:p>
        </w:tc>
        <w:tc>
          <w:tcPr>
            <w:tcW w:w="2532" w:type="dxa"/>
            <w:gridSpan w:val="6"/>
            <w:tcBorders>
              <w:top w:val="single" w:sz="6" w:space="0" w:color="000000"/>
              <w:left w:val="nil"/>
              <w:bottom w:val="single" w:sz="6" w:space="0" w:color="000000"/>
              <w:right w:val="double" w:sz="2" w:space="0" w:color="000000"/>
            </w:tcBorders>
            <w:vAlign w:val="center"/>
          </w:tcPr>
          <w:p w:rsidR="00593636" w:rsidRDefault="00593636" w:rsidP="00B63AB3">
            <w:pPr>
              <w:widowControl/>
              <w:jc w:val="center"/>
              <w:rPr>
                <w:rFonts w:ascii="宋体" w:hAnsi="宋体" w:cs="微软雅黑"/>
                <w:b/>
                <w:bCs/>
                <w:kern w:val="0"/>
                <w:szCs w:val="21"/>
              </w:rPr>
            </w:pPr>
          </w:p>
        </w:tc>
      </w:tr>
      <w:tr w:rsidR="00593636" w:rsidTr="00B63AB3">
        <w:trPr>
          <w:trHeight w:val="1203"/>
          <w:jc w:val="center"/>
        </w:trPr>
        <w:tc>
          <w:tcPr>
            <w:tcW w:w="2327" w:type="dxa"/>
            <w:tcBorders>
              <w:top w:val="single" w:sz="6" w:space="0" w:color="000000"/>
              <w:left w:val="double" w:sz="2" w:space="0" w:color="000000"/>
              <w:bottom w:val="single" w:sz="6" w:space="0" w:color="000000"/>
              <w:right w:val="single" w:sz="6" w:space="0" w:color="000000"/>
            </w:tcBorders>
            <w:vAlign w:val="center"/>
          </w:tcPr>
          <w:p w:rsidR="00593636" w:rsidRDefault="00593636" w:rsidP="00B63AB3">
            <w:pPr>
              <w:widowControl/>
              <w:jc w:val="center"/>
              <w:rPr>
                <w:rFonts w:ascii="宋体" w:hAnsi="宋体" w:cs="微软雅黑"/>
                <w:b/>
                <w:bCs/>
                <w:kern w:val="0"/>
                <w:szCs w:val="21"/>
              </w:rPr>
            </w:pPr>
            <w:r>
              <w:rPr>
                <w:rFonts w:ascii="宋体" w:hAnsi="宋体" w:cs="微软雅黑" w:hint="eastAsia"/>
                <w:b/>
                <w:bCs/>
                <w:kern w:val="0"/>
                <w:szCs w:val="21"/>
              </w:rPr>
              <w:t>工作简历</w:t>
            </w:r>
          </w:p>
        </w:tc>
        <w:tc>
          <w:tcPr>
            <w:tcW w:w="7444" w:type="dxa"/>
            <w:gridSpan w:val="26"/>
            <w:tcBorders>
              <w:top w:val="single" w:sz="6" w:space="0" w:color="000000"/>
              <w:left w:val="nil"/>
              <w:bottom w:val="single" w:sz="6" w:space="0" w:color="000000"/>
              <w:right w:val="double" w:sz="2" w:space="0" w:color="000000"/>
            </w:tcBorders>
            <w:vAlign w:val="center"/>
          </w:tcPr>
          <w:p w:rsidR="00593636" w:rsidRDefault="00593636" w:rsidP="00B63AB3">
            <w:pPr>
              <w:widowControl/>
              <w:rPr>
                <w:rFonts w:ascii="宋体" w:hAnsi="宋体" w:cs="微软雅黑"/>
                <w:b/>
                <w:bCs/>
                <w:kern w:val="0"/>
                <w:szCs w:val="21"/>
              </w:rPr>
            </w:pPr>
          </w:p>
        </w:tc>
      </w:tr>
      <w:tr w:rsidR="00593636" w:rsidTr="00B63AB3">
        <w:trPr>
          <w:trHeight w:val="460"/>
          <w:jc w:val="center"/>
        </w:trPr>
        <w:tc>
          <w:tcPr>
            <w:tcW w:w="2327" w:type="dxa"/>
            <w:tcBorders>
              <w:top w:val="single" w:sz="6" w:space="0" w:color="000000"/>
              <w:left w:val="double" w:sz="2" w:space="0" w:color="000000"/>
              <w:bottom w:val="single" w:sz="4" w:space="0" w:color="000000"/>
              <w:right w:val="single" w:sz="4" w:space="0" w:color="000000"/>
            </w:tcBorders>
            <w:vAlign w:val="center"/>
          </w:tcPr>
          <w:p w:rsidR="00593636" w:rsidRDefault="00593636" w:rsidP="00B63AB3">
            <w:pPr>
              <w:widowControl/>
              <w:rPr>
                <w:rFonts w:ascii="宋体" w:hAnsi="宋体" w:cs="微软雅黑"/>
                <w:b/>
                <w:bCs/>
                <w:kern w:val="0"/>
                <w:szCs w:val="21"/>
              </w:rPr>
            </w:pPr>
            <w:r>
              <w:rPr>
                <w:rFonts w:ascii="宋体" w:hAnsi="宋体" w:cs="微软雅黑" w:hint="eastAsia"/>
                <w:b/>
                <w:bCs/>
                <w:kern w:val="0"/>
                <w:szCs w:val="21"/>
              </w:rPr>
              <w:t>是否预定房间</w:t>
            </w:r>
          </w:p>
        </w:tc>
        <w:tc>
          <w:tcPr>
            <w:tcW w:w="2305" w:type="dxa"/>
            <w:gridSpan w:val="9"/>
            <w:tcBorders>
              <w:top w:val="single" w:sz="6" w:space="0" w:color="000000"/>
              <w:left w:val="nil"/>
              <w:bottom w:val="single" w:sz="4" w:space="0" w:color="000000"/>
              <w:right w:val="single" w:sz="4" w:space="0" w:color="000000"/>
            </w:tcBorders>
            <w:vAlign w:val="center"/>
          </w:tcPr>
          <w:p w:rsidR="00593636" w:rsidRDefault="00593636" w:rsidP="00B63AB3">
            <w:pPr>
              <w:widowControl/>
              <w:jc w:val="left"/>
              <w:rPr>
                <w:rFonts w:ascii="宋体" w:hAnsi="宋体" w:cs="微软雅黑"/>
                <w:b/>
                <w:bCs/>
                <w:kern w:val="0"/>
                <w:szCs w:val="21"/>
              </w:rPr>
            </w:pPr>
            <w:r>
              <w:rPr>
                <w:rFonts w:ascii="宋体" w:hAnsi="宋体" w:cs="微软雅黑" w:hint="eastAsia"/>
                <w:b/>
                <w:bCs/>
                <w:kern w:val="0"/>
                <w:szCs w:val="21"/>
              </w:rPr>
              <w:t xml:space="preserve">  □需要  □不需要</w:t>
            </w:r>
          </w:p>
        </w:tc>
        <w:tc>
          <w:tcPr>
            <w:tcW w:w="2030" w:type="dxa"/>
            <w:gridSpan w:val="9"/>
            <w:tcBorders>
              <w:top w:val="single" w:sz="6" w:space="0" w:color="000000"/>
              <w:left w:val="nil"/>
              <w:bottom w:val="single" w:sz="4" w:space="0" w:color="000000"/>
              <w:right w:val="single" w:sz="4" w:space="0" w:color="000000"/>
            </w:tcBorders>
            <w:vAlign w:val="center"/>
          </w:tcPr>
          <w:p w:rsidR="00593636" w:rsidRDefault="00593636" w:rsidP="00B63AB3">
            <w:pPr>
              <w:widowControl/>
              <w:jc w:val="left"/>
              <w:rPr>
                <w:rFonts w:ascii="宋体" w:hAnsi="宋体" w:cs="微软雅黑"/>
                <w:b/>
                <w:bCs/>
                <w:kern w:val="0"/>
                <w:szCs w:val="21"/>
              </w:rPr>
            </w:pPr>
            <w:r>
              <w:rPr>
                <w:rFonts w:ascii="宋体" w:hAnsi="宋体" w:cs="微软雅黑" w:hint="eastAsia"/>
                <w:b/>
                <w:bCs/>
                <w:kern w:val="0"/>
                <w:szCs w:val="21"/>
              </w:rPr>
              <w:t>有关课程申请联系</w:t>
            </w:r>
          </w:p>
        </w:tc>
        <w:tc>
          <w:tcPr>
            <w:tcW w:w="3109" w:type="dxa"/>
            <w:gridSpan w:val="8"/>
            <w:tcBorders>
              <w:top w:val="single" w:sz="6" w:space="0" w:color="000000"/>
              <w:left w:val="nil"/>
              <w:bottom w:val="single" w:sz="4" w:space="0" w:color="000000"/>
              <w:right w:val="double" w:sz="2" w:space="0" w:color="000000"/>
            </w:tcBorders>
            <w:vAlign w:val="center"/>
          </w:tcPr>
          <w:p w:rsidR="00593636" w:rsidRDefault="00593636" w:rsidP="00B63AB3">
            <w:pPr>
              <w:widowControl/>
              <w:ind w:firstLine="103"/>
              <w:jc w:val="left"/>
              <w:rPr>
                <w:rFonts w:ascii="宋体" w:hAnsi="宋体" w:cs="微软雅黑"/>
                <w:b/>
                <w:bCs/>
                <w:kern w:val="0"/>
                <w:szCs w:val="21"/>
              </w:rPr>
            </w:pPr>
            <w:r>
              <w:rPr>
                <w:rFonts w:ascii="宋体" w:hAnsi="宋体" w:cs="微软雅黑" w:hint="eastAsia"/>
                <w:b/>
                <w:bCs/>
                <w:kern w:val="0"/>
                <w:szCs w:val="21"/>
              </w:rPr>
              <w:t>□本人  □培训负责人</w:t>
            </w:r>
          </w:p>
        </w:tc>
      </w:tr>
      <w:tr w:rsidR="00593636" w:rsidTr="00B63AB3">
        <w:trPr>
          <w:trHeight w:val="504"/>
          <w:jc w:val="center"/>
        </w:trPr>
        <w:tc>
          <w:tcPr>
            <w:tcW w:w="2327" w:type="dxa"/>
            <w:tcBorders>
              <w:top w:val="single" w:sz="6" w:space="0" w:color="000000"/>
              <w:left w:val="double" w:sz="2" w:space="0" w:color="000000"/>
              <w:bottom w:val="single" w:sz="4" w:space="0" w:color="000000"/>
              <w:right w:val="single" w:sz="4" w:space="0" w:color="000000"/>
            </w:tcBorders>
            <w:vAlign w:val="center"/>
          </w:tcPr>
          <w:p w:rsidR="00593636" w:rsidRDefault="00593636" w:rsidP="00B63AB3">
            <w:pPr>
              <w:widowControl/>
              <w:rPr>
                <w:rFonts w:ascii="宋体" w:hAnsi="宋体" w:cs="微软雅黑"/>
                <w:b/>
                <w:bCs/>
                <w:kern w:val="0"/>
                <w:szCs w:val="21"/>
              </w:rPr>
            </w:pPr>
            <w:r>
              <w:rPr>
                <w:rFonts w:ascii="宋体" w:hAnsi="宋体" w:cs="微软雅黑" w:hint="eastAsia"/>
                <w:b/>
                <w:bCs/>
                <w:kern w:val="0"/>
                <w:szCs w:val="21"/>
              </w:rPr>
              <w:t>贵公司是否有</w:t>
            </w:r>
          </w:p>
          <w:p w:rsidR="00593636" w:rsidRDefault="00593636" w:rsidP="00B63AB3">
            <w:pPr>
              <w:widowControl/>
              <w:ind w:firstLine="103"/>
              <w:rPr>
                <w:rFonts w:ascii="宋体" w:hAnsi="宋体" w:cs="微软雅黑"/>
                <w:b/>
                <w:bCs/>
                <w:kern w:val="0"/>
                <w:szCs w:val="21"/>
              </w:rPr>
            </w:pPr>
            <w:r>
              <w:rPr>
                <w:rFonts w:ascii="宋体" w:hAnsi="宋体" w:cs="微软雅黑" w:hint="eastAsia"/>
                <w:b/>
                <w:bCs/>
                <w:kern w:val="0"/>
                <w:szCs w:val="21"/>
              </w:rPr>
              <w:t>培训负责人</w:t>
            </w:r>
          </w:p>
        </w:tc>
        <w:tc>
          <w:tcPr>
            <w:tcW w:w="7444" w:type="dxa"/>
            <w:gridSpan w:val="26"/>
            <w:tcBorders>
              <w:top w:val="single" w:sz="6" w:space="0" w:color="000000"/>
              <w:left w:val="nil"/>
              <w:bottom w:val="single" w:sz="4" w:space="0" w:color="000000"/>
              <w:right w:val="double" w:sz="2" w:space="0" w:color="000000"/>
            </w:tcBorders>
            <w:vAlign w:val="center"/>
          </w:tcPr>
          <w:p w:rsidR="00593636" w:rsidRDefault="00593636" w:rsidP="00B63AB3">
            <w:pPr>
              <w:widowControl/>
              <w:ind w:firstLine="206"/>
              <w:jc w:val="left"/>
              <w:rPr>
                <w:rFonts w:ascii="宋体" w:hAnsi="宋体" w:cs="微软雅黑"/>
                <w:b/>
                <w:bCs/>
                <w:kern w:val="0"/>
                <w:szCs w:val="21"/>
              </w:rPr>
            </w:pPr>
            <w:r>
              <w:rPr>
                <w:rFonts w:ascii="宋体" w:hAnsi="宋体" w:cs="微软雅黑" w:hint="eastAsia"/>
                <w:b/>
                <w:bCs/>
                <w:kern w:val="0"/>
                <w:szCs w:val="21"/>
              </w:rPr>
              <w:t>□否     □是（请注明）   姓名：          电话/手机：</w:t>
            </w:r>
          </w:p>
        </w:tc>
      </w:tr>
      <w:tr w:rsidR="00593636" w:rsidTr="00B63AB3">
        <w:trPr>
          <w:trHeight w:val="2535"/>
          <w:jc w:val="center"/>
        </w:trPr>
        <w:tc>
          <w:tcPr>
            <w:tcW w:w="9771" w:type="dxa"/>
            <w:gridSpan w:val="27"/>
            <w:tcBorders>
              <w:top w:val="single" w:sz="4" w:space="0" w:color="000000"/>
              <w:left w:val="double" w:sz="2" w:space="0" w:color="000000"/>
              <w:bottom w:val="single" w:sz="4" w:space="0" w:color="000000"/>
              <w:right w:val="double" w:sz="2" w:space="0" w:color="000000"/>
            </w:tcBorders>
            <w:vAlign w:val="center"/>
          </w:tcPr>
          <w:p w:rsidR="00593636" w:rsidRDefault="00593636" w:rsidP="00B63AB3">
            <w:pPr>
              <w:widowControl/>
              <w:jc w:val="left"/>
              <w:rPr>
                <w:rFonts w:ascii="宋体" w:hAnsi="宋体" w:cs="微软雅黑"/>
                <w:b/>
                <w:bCs/>
                <w:kern w:val="0"/>
                <w:szCs w:val="21"/>
              </w:rPr>
            </w:pPr>
            <w:r>
              <w:rPr>
                <w:rFonts w:ascii="宋体" w:hAnsi="宋体" w:cs="微软雅黑" w:hint="eastAsia"/>
                <w:b/>
                <w:bCs/>
                <w:kern w:val="0"/>
                <w:szCs w:val="21"/>
              </w:rPr>
              <w:t>您的建议与要求：</w:t>
            </w:r>
          </w:p>
          <w:p w:rsidR="00593636" w:rsidRDefault="00593636" w:rsidP="00B63AB3">
            <w:pPr>
              <w:widowControl/>
              <w:jc w:val="left"/>
              <w:rPr>
                <w:rFonts w:ascii="宋体" w:hAnsi="宋体" w:cs="微软雅黑"/>
                <w:b/>
                <w:bCs/>
                <w:kern w:val="0"/>
                <w:szCs w:val="21"/>
              </w:rPr>
            </w:pPr>
          </w:p>
          <w:p w:rsidR="00593636" w:rsidRDefault="00593636" w:rsidP="00B63AB3">
            <w:pPr>
              <w:widowControl/>
              <w:jc w:val="left"/>
              <w:rPr>
                <w:rFonts w:ascii="宋体" w:hAnsi="宋体" w:cs="微软雅黑"/>
                <w:b/>
                <w:bCs/>
                <w:kern w:val="0"/>
                <w:szCs w:val="21"/>
              </w:rPr>
            </w:pPr>
          </w:p>
          <w:p w:rsidR="00593636" w:rsidRDefault="00593636" w:rsidP="00B63AB3">
            <w:pPr>
              <w:widowControl/>
              <w:rPr>
                <w:rFonts w:ascii="宋体" w:hAnsi="宋体" w:cs="微软雅黑"/>
                <w:b/>
                <w:bCs/>
                <w:kern w:val="0"/>
                <w:szCs w:val="21"/>
              </w:rPr>
            </w:pPr>
            <w:r>
              <w:rPr>
                <w:rFonts w:ascii="宋体" w:hAnsi="宋体" w:cs="微软雅黑" w:hint="eastAsia"/>
                <w:b/>
                <w:bCs/>
                <w:kern w:val="0"/>
                <w:szCs w:val="21"/>
              </w:rPr>
              <w:t xml:space="preserve">                                                                 申请人： </w:t>
            </w:r>
          </w:p>
          <w:p w:rsidR="00593636" w:rsidRDefault="00593636" w:rsidP="00B63AB3">
            <w:pPr>
              <w:widowControl/>
              <w:jc w:val="left"/>
              <w:rPr>
                <w:rFonts w:ascii="宋体" w:hAnsi="宋体" w:cs="微软雅黑"/>
                <w:b/>
                <w:bCs/>
                <w:kern w:val="0"/>
                <w:szCs w:val="21"/>
              </w:rPr>
            </w:pPr>
            <w:r>
              <w:rPr>
                <w:rFonts w:ascii="宋体" w:hAnsi="宋体" w:cs="微软雅黑" w:hint="eastAsia"/>
                <w:b/>
                <w:bCs/>
                <w:kern w:val="0"/>
                <w:szCs w:val="21"/>
              </w:rPr>
              <w:t xml:space="preserve">                                                                 年    月    日</w:t>
            </w:r>
          </w:p>
        </w:tc>
      </w:tr>
      <w:tr w:rsidR="00593636" w:rsidTr="00B63AB3">
        <w:trPr>
          <w:trHeight w:val="3350"/>
          <w:jc w:val="center"/>
        </w:trPr>
        <w:tc>
          <w:tcPr>
            <w:tcW w:w="9771" w:type="dxa"/>
            <w:gridSpan w:val="27"/>
            <w:tcBorders>
              <w:top w:val="single" w:sz="4" w:space="0" w:color="000000"/>
              <w:left w:val="double" w:sz="2" w:space="0" w:color="000000"/>
              <w:bottom w:val="double" w:sz="2" w:space="0" w:color="000000"/>
              <w:right w:val="double" w:sz="2" w:space="0" w:color="000000"/>
            </w:tcBorders>
            <w:vAlign w:val="center"/>
          </w:tcPr>
          <w:p w:rsidR="00593636" w:rsidRDefault="00593636" w:rsidP="00593636">
            <w:pPr>
              <w:widowControl/>
              <w:numPr>
                <w:ilvl w:val="0"/>
                <w:numId w:val="4"/>
              </w:numPr>
              <w:tabs>
                <w:tab w:val="num" w:pos="420"/>
              </w:tabs>
              <w:rPr>
                <w:rFonts w:ascii="宋体" w:hAnsi="宋体" w:cs="微软雅黑"/>
                <w:b/>
                <w:bCs/>
                <w:kern w:val="0"/>
                <w:szCs w:val="21"/>
              </w:rPr>
            </w:pPr>
            <w:r>
              <w:rPr>
                <w:rFonts w:ascii="宋体" w:hAnsi="宋体" w:cs="微软雅黑" w:hint="eastAsia"/>
                <w:b/>
                <w:bCs/>
                <w:kern w:val="0"/>
                <w:szCs w:val="21"/>
              </w:rPr>
              <w:t>填好此表后请附上身份证复印件一起传真或发电子邮件到教务处。</w:t>
            </w:r>
          </w:p>
          <w:p w:rsidR="00593636" w:rsidRDefault="00593636" w:rsidP="00593636">
            <w:pPr>
              <w:widowControl/>
              <w:numPr>
                <w:ilvl w:val="0"/>
                <w:numId w:val="4"/>
              </w:numPr>
              <w:tabs>
                <w:tab w:val="num" w:pos="420"/>
              </w:tabs>
              <w:rPr>
                <w:rFonts w:ascii="宋体" w:hAnsi="宋体" w:cs="微软雅黑"/>
                <w:b/>
                <w:bCs/>
                <w:kern w:val="0"/>
                <w:szCs w:val="21"/>
              </w:rPr>
            </w:pPr>
            <w:r>
              <w:rPr>
                <w:rFonts w:ascii="宋体" w:hAnsi="宋体" w:cs="微软雅黑" w:hint="eastAsia"/>
                <w:b/>
                <w:bCs/>
                <w:kern w:val="0"/>
                <w:szCs w:val="21"/>
              </w:rPr>
              <w:t>此表复印或传真均有效，请务必详细、真实填写上述信息。</w:t>
            </w:r>
          </w:p>
          <w:p w:rsidR="00593636" w:rsidRDefault="00593636" w:rsidP="00593636">
            <w:pPr>
              <w:widowControl/>
              <w:numPr>
                <w:ilvl w:val="0"/>
                <w:numId w:val="4"/>
              </w:numPr>
              <w:tabs>
                <w:tab w:val="num" w:pos="420"/>
              </w:tabs>
              <w:rPr>
                <w:rFonts w:ascii="宋体" w:hAnsi="宋体" w:cs="微软雅黑"/>
                <w:b/>
                <w:bCs/>
                <w:kern w:val="0"/>
                <w:szCs w:val="21"/>
              </w:rPr>
            </w:pPr>
            <w:r>
              <w:rPr>
                <w:rFonts w:ascii="宋体" w:hAnsi="宋体" w:cs="微软雅黑" w:hint="eastAsia"/>
                <w:b/>
                <w:bCs/>
                <w:kern w:val="0"/>
                <w:szCs w:val="21"/>
              </w:rPr>
              <w:t>联系人：张老师</w:t>
            </w:r>
          </w:p>
          <w:p w:rsidR="00593636" w:rsidRDefault="00593636" w:rsidP="00593636">
            <w:pPr>
              <w:widowControl/>
              <w:numPr>
                <w:ilvl w:val="0"/>
                <w:numId w:val="4"/>
              </w:numPr>
              <w:tabs>
                <w:tab w:val="num" w:pos="420"/>
              </w:tabs>
              <w:rPr>
                <w:rFonts w:ascii="宋体" w:hAnsi="宋体" w:cs="微软雅黑"/>
                <w:b/>
                <w:bCs/>
                <w:kern w:val="0"/>
                <w:szCs w:val="21"/>
              </w:rPr>
            </w:pPr>
            <w:r>
              <w:rPr>
                <w:rFonts w:ascii="宋体" w:hAnsi="宋体" w:cs="微软雅黑" w:hint="eastAsia"/>
                <w:b/>
                <w:bCs/>
                <w:kern w:val="0"/>
                <w:szCs w:val="21"/>
              </w:rPr>
              <w:t>联系电话：010-57100393 13522236526</w:t>
            </w:r>
          </w:p>
          <w:p w:rsidR="00593636" w:rsidRDefault="00593636" w:rsidP="00593636">
            <w:pPr>
              <w:widowControl/>
              <w:numPr>
                <w:ilvl w:val="0"/>
                <w:numId w:val="4"/>
              </w:numPr>
              <w:tabs>
                <w:tab w:val="num" w:pos="420"/>
              </w:tabs>
              <w:rPr>
                <w:rFonts w:ascii="宋体" w:hAnsi="宋体" w:cs="微软雅黑"/>
                <w:b/>
                <w:bCs/>
                <w:kern w:val="0"/>
                <w:szCs w:val="21"/>
              </w:rPr>
            </w:pPr>
            <w:r>
              <w:rPr>
                <w:rFonts w:ascii="宋体" w:hAnsi="宋体" w:cs="微软雅黑" w:hint="eastAsia"/>
                <w:b/>
                <w:bCs/>
                <w:kern w:val="0"/>
                <w:szCs w:val="21"/>
              </w:rPr>
              <w:t>电子邮箱：893774932@qq.com</w:t>
            </w:r>
          </w:p>
        </w:tc>
      </w:tr>
    </w:tbl>
    <w:p w:rsidR="00593636" w:rsidRPr="00593636" w:rsidRDefault="00593636" w:rsidP="00946E75">
      <w:pPr>
        <w:spacing w:beforeLines="100" w:before="312" w:afterLines="50" w:after="156" w:line="500" w:lineRule="exact"/>
        <w:jc w:val="left"/>
        <w:rPr>
          <w:rFonts w:ascii="微软雅黑" w:eastAsia="微软雅黑" w:hAnsi="微软雅黑" w:cs="微软雅黑"/>
          <w:b/>
          <w:bCs/>
          <w:color w:val="617B8F"/>
          <w:sz w:val="24"/>
          <w:szCs w:val="24"/>
        </w:rPr>
      </w:pPr>
    </w:p>
    <w:sectPr w:rsidR="00593636" w:rsidRPr="00593636" w:rsidSect="00323D68">
      <w:type w:val="continuous"/>
      <w:pgSz w:w="11906" w:h="16838"/>
      <w:pgMar w:top="340" w:right="720" w:bottom="340" w:left="720" w:header="0" w:footer="170"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49F" w:rsidRDefault="00D4649F" w:rsidP="00323D68">
      <w:pPr>
        <w:spacing w:line="240" w:lineRule="auto"/>
      </w:pPr>
      <w:r>
        <w:separator/>
      </w:r>
    </w:p>
  </w:endnote>
  <w:endnote w:type="continuationSeparator" w:id="0">
    <w:p w:rsidR="00D4649F" w:rsidRDefault="00D4649F" w:rsidP="0032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dobe 宋体 Std L">
    <w:altName w:val="Arial Unicode MS"/>
    <w:panose1 w:val="02020300000000000000"/>
    <w:charset w:val="86"/>
    <w:family w:val="roman"/>
    <w:notTrueType/>
    <w:pitch w:val="variable"/>
    <w:sig w:usb0="00000207" w:usb1="0A0F1810" w:usb2="00000016" w:usb3="00000000" w:csb0="00060007"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Helvetica">
    <w:panose1 w:val="020B0504020202020204"/>
    <w:charset w:val="00"/>
    <w:family w:val="swiss"/>
    <w:pitch w:val="variable"/>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197" w:rsidRDefault="007811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D68" w:rsidRPr="00A92C2C" w:rsidRDefault="00C91061" w:rsidP="00A92C2C">
    <w:pPr>
      <w:widowControl/>
      <w:spacing w:line="384" w:lineRule="exact"/>
      <w:ind w:firstLineChars="2000" w:firstLine="4819"/>
      <w:jc w:val="left"/>
      <w:rPr>
        <w:color w:val="365F91" w:themeColor="accent1" w:themeShade="BF"/>
        <w:sz w:val="18"/>
        <w:szCs w:val="18"/>
      </w:rPr>
    </w:pPr>
    <w:r>
      <w:rPr>
        <w:rFonts w:ascii="宋体" w:hAnsi="宋体" w:cs="宋体" w:hint="eastAsia"/>
        <w:b/>
        <w:bCs/>
        <w:color w:val="365F91" w:themeColor="accent1" w:themeShade="BF"/>
        <w:kern w:val="0"/>
        <w:sz w:val="24"/>
        <w:szCs w:val="24"/>
      </w:rPr>
      <w:t xml:space="preserve">      </w:t>
    </w:r>
    <w:r>
      <w:rPr>
        <w:rFonts w:ascii="宋体" w:hAnsi="宋体" w:cs="宋体" w:hint="eastAsia"/>
        <w:b/>
        <w:bCs/>
        <w:color w:val="365F91" w:themeColor="accent1" w:themeShade="BF"/>
        <w:kern w:val="0"/>
        <w:sz w:val="27"/>
      </w:rPr>
      <w:t>十年恪守</w:t>
    </w:r>
    <w:r>
      <w:rPr>
        <w:rFonts w:ascii="Helvetica" w:hAnsi="Helvetica" w:cs="宋体"/>
        <w:b/>
        <w:bCs/>
        <w:color w:val="365F91" w:themeColor="accent1" w:themeShade="BF"/>
        <w:kern w:val="0"/>
        <w:sz w:val="27"/>
      </w:rPr>
      <w:t xml:space="preserve"> </w:t>
    </w:r>
    <w:r>
      <w:rPr>
        <w:rFonts w:ascii="宋体" w:hAnsi="宋体" w:cs="宋体" w:hint="eastAsia"/>
        <w:b/>
        <w:bCs/>
        <w:color w:val="365F91" w:themeColor="accent1" w:themeShade="BF"/>
        <w:kern w:val="0"/>
        <w:sz w:val="27"/>
      </w:rPr>
      <w:t>一如既往 领军培训</w:t>
    </w:r>
    <w:r>
      <w:rPr>
        <w:rFonts w:ascii="Helvetica" w:hAnsi="Helvetica" w:cs="宋体"/>
        <w:b/>
        <w:bCs/>
        <w:color w:val="365F91" w:themeColor="accent1" w:themeShade="BF"/>
        <w:kern w:val="0"/>
        <w:sz w:val="27"/>
      </w:rPr>
      <w:t xml:space="preserve">  </w:t>
    </w:r>
    <w:r>
      <w:rPr>
        <w:rFonts w:ascii="宋体" w:hAnsi="宋体" w:cs="宋体" w:hint="eastAsia"/>
        <w:b/>
        <w:bCs/>
        <w:color w:val="365F91" w:themeColor="accent1" w:themeShade="BF"/>
        <w:kern w:val="0"/>
        <w:sz w:val="27"/>
      </w:rPr>
      <w:t>依然清友</w:t>
    </w:r>
    <w:r w:rsidR="00A92C2C">
      <w:rPr>
        <w:rFonts w:ascii="宋体" w:hAnsi="宋体" w:cs="宋体" w:hint="eastAsia"/>
        <w:bCs/>
        <w:color w:val="365F91" w:themeColor="accent1" w:themeShade="BF"/>
        <w:kern w:val="0"/>
        <w:sz w:val="18"/>
        <w:szCs w:val="18"/>
      </w:rPr>
      <w:t>金融后E董事长班，清友会</w:t>
    </w:r>
    <w:r w:rsidR="00A92C2C">
      <w:rPr>
        <w:color w:val="365F91" w:themeColor="accent1" w:themeShade="BF"/>
        <w:sz w:val="18"/>
        <w:szCs w:val="18"/>
      </w:rPr>
      <w:t>人力资源班</w:t>
    </w:r>
    <w:r w:rsidR="00A92C2C">
      <w:rPr>
        <w:rFonts w:hint="eastAsia"/>
        <w:color w:val="365F91" w:themeColor="accent1" w:themeShade="BF"/>
        <w:sz w:val="18"/>
        <w:szCs w:val="18"/>
      </w:rPr>
      <w:t>，清友会工商管理班，清华会管理心理学班火热招生中，咨询电话：</w:t>
    </w:r>
    <w:r w:rsidR="00781197">
      <w:rPr>
        <w:color w:val="365F91" w:themeColor="accent1" w:themeShade="BF"/>
        <w:sz w:val="18"/>
        <w:szCs w:val="18"/>
      </w:rPr>
      <w:t>13522236526</w:t>
    </w:r>
    <w:r w:rsidR="00A92C2C">
      <w:rPr>
        <w:rFonts w:hint="eastAsia"/>
        <w:color w:val="365F91" w:themeColor="accent1" w:themeShade="BF"/>
        <w:sz w:val="18"/>
        <w:szCs w:val="18"/>
      </w:rPr>
      <w:t xml:space="preserve"> </w:t>
    </w:r>
    <w:r w:rsidR="00781197">
      <w:rPr>
        <w:rFonts w:hint="eastAsia"/>
        <w:color w:val="365F91" w:themeColor="accent1" w:themeShade="BF"/>
        <w:sz w:val="18"/>
        <w:szCs w:val="18"/>
      </w:rPr>
      <w:t>张</w:t>
    </w:r>
    <w:bookmarkStart w:id="0" w:name="_GoBack"/>
    <w:bookmarkEnd w:id="0"/>
    <w:r w:rsidR="00A92C2C">
      <w:rPr>
        <w:rFonts w:hint="eastAsia"/>
        <w:color w:val="365F91" w:themeColor="accent1" w:themeShade="BF"/>
        <w:sz w:val="18"/>
        <w:szCs w:val="18"/>
      </w:rPr>
      <w:t>老师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197" w:rsidRDefault="007811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49F" w:rsidRDefault="00D4649F" w:rsidP="00323D68">
      <w:pPr>
        <w:spacing w:line="240" w:lineRule="auto"/>
      </w:pPr>
      <w:r>
        <w:separator/>
      </w:r>
    </w:p>
  </w:footnote>
  <w:footnote w:type="continuationSeparator" w:id="0">
    <w:p w:rsidR="00D4649F" w:rsidRDefault="00D4649F" w:rsidP="00323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197" w:rsidRDefault="0078119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D68" w:rsidRDefault="00913271">
    <w:pPr>
      <w:pStyle w:val="a7"/>
      <w:pBdr>
        <w:bottom w:val="none" w:sz="0" w:space="0" w:color="auto"/>
      </w:pBdr>
      <w:jc w:val="both"/>
      <w:rPr>
        <w:rFonts w:ascii="宋体" w:hAnsi="宋体" w:cs="微软雅黑"/>
        <w:bCs/>
        <w:color w:val="000000"/>
        <w:sz w:val="32"/>
        <w:szCs w:val="32"/>
      </w:rPr>
    </w:pPr>
    <w:r>
      <w:rPr>
        <w:noProof/>
      </w:rPr>
      <w:drawing>
        <wp:anchor distT="0" distB="0" distL="114300" distR="114300" simplePos="0" relativeHeight="251658240" behindDoc="0" locked="0" layoutInCell="1" allowOverlap="1">
          <wp:simplePos x="0" y="0"/>
          <wp:positionH relativeFrom="margin">
            <wp:posOffset>72390</wp:posOffset>
          </wp:positionH>
          <wp:positionV relativeFrom="margin">
            <wp:posOffset>-481965</wp:posOffset>
          </wp:positionV>
          <wp:extent cx="2489835" cy="416560"/>
          <wp:effectExtent l="0" t="0" r="5715" b="2540"/>
          <wp:wrapSquare wrapText="bothSides"/>
          <wp:docPr id="1" name="Picture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未标题-2"/>
                  <pic:cNvPicPr>
                    <a:picLocks noChangeAspect="1" noChangeArrowheads="1"/>
                  </pic:cNvPicPr>
                </pic:nvPicPr>
                <pic:blipFill>
                  <a:blip r:embed="rId1"/>
                  <a:srcRect/>
                  <a:stretch>
                    <a:fillRect/>
                  </a:stretch>
                </pic:blipFill>
                <pic:spPr>
                  <a:xfrm>
                    <a:off x="0" y="0"/>
                    <a:ext cx="2489835" cy="416560"/>
                  </a:xfrm>
                  <a:prstGeom prst="rect">
                    <a:avLst/>
                  </a:prstGeom>
                  <a:noFill/>
                  <a:ln w="9525">
                    <a:noFill/>
                    <a:miter lim="800000"/>
                    <a:headEnd/>
                    <a:tailEnd/>
                  </a:ln>
                </pic:spPr>
              </pic:pic>
            </a:graphicData>
          </a:graphic>
        </wp:anchor>
      </w:drawing>
    </w:r>
  </w:p>
  <w:p w:rsidR="00323D68" w:rsidRDefault="00913271">
    <w:pPr>
      <w:pStyle w:val="a5"/>
      <w:rPr>
        <w:b/>
        <w:color w:val="5F497A" w:themeColor="accent4" w:themeShade="BF"/>
        <w:sz w:val="28"/>
        <w:szCs w:val="28"/>
      </w:rPr>
    </w:pPr>
    <w:r>
      <w:rPr>
        <w:rFonts w:ascii="隶书" w:eastAsia="隶书" w:hAnsi="宋体" w:cs="微软雅黑" w:hint="eastAsia"/>
        <w:bCs/>
        <w:color w:val="000000"/>
        <w:sz w:val="32"/>
        <w:szCs w:val="32"/>
      </w:rPr>
      <w:t xml:space="preserve">                 </w:t>
    </w:r>
    <w:r>
      <w:rPr>
        <w:rFonts w:hint="eastAsia"/>
        <w:b/>
        <w:color w:val="365F91" w:themeColor="accent1" w:themeShade="BF"/>
        <w:sz w:val="21"/>
        <w:szCs w:val="21"/>
      </w:rPr>
      <w:t xml:space="preserve">                           </w:t>
    </w:r>
  </w:p>
  <w:p w:rsidR="00323D68" w:rsidRDefault="00913271">
    <w:pPr>
      <w:pStyle w:val="a5"/>
      <w:rPr>
        <w:b/>
        <w:color w:val="403152" w:themeColor="accent4" w:themeShade="80"/>
        <w:sz w:val="21"/>
        <w:szCs w:val="21"/>
      </w:rPr>
    </w:pPr>
    <w:r>
      <w:rPr>
        <w:rFonts w:hint="eastAsia"/>
        <w:b/>
        <w:color w:val="403152" w:themeColor="accent4" w:themeShade="80"/>
        <w:sz w:val="21"/>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197" w:rsidRDefault="0078119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63F9F"/>
    <w:multiLevelType w:val="multilevel"/>
    <w:tmpl w:val="1B763F9F"/>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 w15:restartNumberingAfterBreak="0">
    <w:nsid w:val="583D4E55"/>
    <w:multiLevelType w:val="singleLevel"/>
    <w:tmpl w:val="583D4E55"/>
    <w:lvl w:ilvl="0">
      <w:start w:val="1"/>
      <w:numFmt w:val="bullet"/>
      <w:lvlText w:val=""/>
      <w:lvlJc w:val="left"/>
      <w:pPr>
        <w:ind w:left="420" w:hanging="420"/>
      </w:pPr>
      <w:rPr>
        <w:rFonts w:ascii="Wingdings" w:hAnsi="Wingdings" w:hint="default"/>
      </w:rPr>
    </w:lvl>
  </w:abstractNum>
  <w:abstractNum w:abstractNumId="2" w15:restartNumberingAfterBreak="0">
    <w:nsid w:val="583E3E14"/>
    <w:multiLevelType w:val="singleLevel"/>
    <w:tmpl w:val="583E3E14"/>
    <w:lvl w:ilvl="0">
      <w:start w:val="1"/>
      <w:numFmt w:val="bullet"/>
      <w:lvlText w:val=""/>
      <w:lvlJc w:val="left"/>
      <w:pPr>
        <w:ind w:left="420" w:hanging="420"/>
      </w:pPr>
      <w:rPr>
        <w:rFonts w:ascii="Wingdings" w:hAnsi="Wingdings" w:hint="default"/>
      </w:rPr>
    </w:lvl>
  </w:abstractNum>
  <w:abstractNum w:abstractNumId="3" w15:restartNumberingAfterBreak="0">
    <w:nsid w:val="5FE22C24"/>
    <w:multiLevelType w:val="multilevel"/>
    <w:tmpl w:val="5FE22C24"/>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4" w15:restartNumberingAfterBreak="0">
    <w:nsid w:val="622E4A3C"/>
    <w:multiLevelType w:val="hybridMultilevel"/>
    <w:tmpl w:val="3C144F42"/>
    <w:lvl w:ilvl="0" w:tplc="2F2645C0">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31A2"/>
    <w:rsid w:val="00000552"/>
    <w:rsid w:val="000029E5"/>
    <w:rsid w:val="0000360C"/>
    <w:rsid w:val="000062EE"/>
    <w:rsid w:val="000077A6"/>
    <w:rsid w:val="00010127"/>
    <w:rsid w:val="00011315"/>
    <w:rsid w:val="00012BE8"/>
    <w:rsid w:val="00015302"/>
    <w:rsid w:val="000158F4"/>
    <w:rsid w:val="0001648F"/>
    <w:rsid w:val="00021175"/>
    <w:rsid w:val="000247D2"/>
    <w:rsid w:val="000265FF"/>
    <w:rsid w:val="00031D7B"/>
    <w:rsid w:val="00032BDF"/>
    <w:rsid w:val="0003544E"/>
    <w:rsid w:val="00035AA9"/>
    <w:rsid w:val="000373DB"/>
    <w:rsid w:val="0004212E"/>
    <w:rsid w:val="000444B3"/>
    <w:rsid w:val="00045C57"/>
    <w:rsid w:val="00045E1F"/>
    <w:rsid w:val="0004665C"/>
    <w:rsid w:val="00046B0C"/>
    <w:rsid w:val="0005009C"/>
    <w:rsid w:val="000505FF"/>
    <w:rsid w:val="00050E70"/>
    <w:rsid w:val="000523C6"/>
    <w:rsid w:val="0005279C"/>
    <w:rsid w:val="00055BFF"/>
    <w:rsid w:val="00057C32"/>
    <w:rsid w:val="00060AFC"/>
    <w:rsid w:val="00060DCE"/>
    <w:rsid w:val="000619D4"/>
    <w:rsid w:val="00061AD4"/>
    <w:rsid w:val="00064D26"/>
    <w:rsid w:val="00065709"/>
    <w:rsid w:val="00065FA3"/>
    <w:rsid w:val="00066526"/>
    <w:rsid w:val="0006718E"/>
    <w:rsid w:val="00067FF2"/>
    <w:rsid w:val="00072F42"/>
    <w:rsid w:val="00073426"/>
    <w:rsid w:val="0008097C"/>
    <w:rsid w:val="00080E0B"/>
    <w:rsid w:val="00080FA2"/>
    <w:rsid w:val="00082542"/>
    <w:rsid w:val="0008483A"/>
    <w:rsid w:val="000869A6"/>
    <w:rsid w:val="00087818"/>
    <w:rsid w:val="00090358"/>
    <w:rsid w:val="000930B1"/>
    <w:rsid w:val="00095194"/>
    <w:rsid w:val="00096790"/>
    <w:rsid w:val="000975FA"/>
    <w:rsid w:val="000A0045"/>
    <w:rsid w:val="000A01B0"/>
    <w:rsid w:val="000A357A"/>
    <w:rsid w:val="000A3848"/>
    <w:rsid w:val="000A38DD"/>
    <w:rsid w:val="000A475B"/>
    <w:rsid w:val="000A4D77"/>
    <w:rsid w:val="000B0605"/>
    <w:rsid w:val="000B0705"/>
    <w:rsid w:val="000B15FB"/>
    <w:rsid w:val="000B768F"/>
    <w:rsid w:val="000B7D2E"/>
    <w:rsid w:val="000C0BB1"/>
    <w:rsid w:val="000C430F"/>
    <w:rsid w:val="000C5950"/>
    <w:rsid w:val="000C67ED"/>
    <w:rsid w:val="000C70BF"/>
    <w:rsid w:val="000D590B"/>
    <w:rsid w:val="000D5B3A"/>
    <w:rsid w:val="000D6EEA"/>
    <w:rsid w:val="000E37B0"/>
    <w:rsid w:val="000E50F2"/>
    <w:rsid w:val="000F69A1"/>
    <w:rsid w:val="000F74D7"/>
    <w:rsid w:val="001016E2"/>
    <w:rsid w:val="00103F7B"/>
    <w:rsid w:val="0010403B"/>
    <w:rsid w:val="00104990"/>
    <w:rsid w:val="00104F6B"/>
    <w:rsid w:val="001054B2"/>
    <w:rsid w:val="001054F5"/>
    <w:rsid w:val="001059DE"/>
    <w:rsid w:val="001106B6"/>
    <w:rsid w:val="001115DC"/>
    <w:rsid w:val="0011174A"/>
    <w:rsid w:val="001128DA"/>
    <w:rsid w:val="001138EF"/>
    <w:rsid w:val="00115AFA"/>
    <w:rsid w:val="00116FED"/>
    <w:rsid w:val="001208A6"/>
    <w:rsid w:val="001219E8"/>
    <w:rsid w:val="0012298E"/>
    <w:rsid w:val="00123032"/>
    <w:rsid w:val="00125465"/>
    <w:rsid w:val="0012592D"/>
    <w:rsid w:val="001272A2"/>
    <w:rsid w:val="001302A4"/>
    <w:rsid w:val="00131D9A"/>
    <w:rsid w:val="00131EF8"/>
    <w:rsid w:val="001327FD"/>
    <w:rsid w:val="001337F8"/>
    <w:rsid w:val="00135701"/>
    <w:rsid w:val="00137BB1"/>
    <w:rsid w:val="00145AFF"/>
    <w:rsid w:val="00155B9E"/>
    <w:rsid w:val="001612AE"/>
    <w:rsid w:val="001619D0"/>
    <w:rsid w:val="00161E17"/>
    <w:rsid w:val="00162CA5"/>
    <w:rsid w:val="0016394B"/>
    <w:rsid w:val="00163C5F"/>
    <w:rsid w:val="00167BD7"/>
    <w:rsid w:val="00171A5D"/>
    <w:rsid w:val="00172C9E"/>
    <w:rsid w:val="00173E2C"/>
    <w:rsid w:val="00175751"/>
    <w:rsid w:val="001761AC"/>
    <w:rsid w:val="001805E0"/>
    <w:rsid w:val="00180C52"/>
    <w:rsid w:val="00182D9F"/>
    <w:rsid w:val="00184A92"/>
    <w:rsid w:val="00186B16"/>
    <w:rsid w:val="001909BF"/>
    <w:rsid w:val="00193189"/>
    <w:rsid w:val="001937DE"/>
    <w:rsid w:val="00197917"/>
    <w:rsid w:val="001A1164"/>
    <w:rsid w:val="001A16F1"/>
    <w:rsid w:val="001A202D"/>
    <w:rsid w:val="001A2AD2"/>
    <w:rsid w:val="001A5897"/>
    <w:rsid w:val="001A7247"/>
    <w:rsid w:val="001B0B65"/>
    <w:rsid w:val="001B1593"/>
    <w:rsid w:val="001B2D80"/>
    <w:rsid w:val="001B2F7E"/>
    <w:rsid w:val="001B3DE0"/>
    <w:rsid w:val="001B44A5"/>
    <w:rsid w:val="001C7EC4"/>
    <w:rsid w:val="001D2397"/>
    <w:rsid w:val="001D2663"/>
    <w:rsid w:val="001D5CD5"/>
    <w:rsid w:val="001D5E4F"/>
    <w:rsid w:val="001D67EC"/>
    <w:rsid w:val="001D7E6E"/>
    <w:rsid w:val="001E038E"/>
    <w:rsid w:val="001E1068"/>
    <w:rsid w:val="001E25F2"/>
    <w:rsid w:val="001E33C2"/>
    <w:rsid w:val="001E3478"/>
    <w:rsid w:val="001E41F2"/>
    <w:rsid w:val="001E5383"/>
    <w:rsid w:val="001E56D5"/>
    <w:rsid w:val="001E5966"/>
    <w:rsid w:val="001E5B08"/>
    <w:rsid w:val="001F098B"/>
    <w:rsid w:val="001F1B1E"/>
    <w:rsid w:val="001F1C29"/>
    <w:rsid w:val="001F43E4"/>
    <w:rsid w:val="001F4E8F"/>
    <w:rsid w:val="001F68FA"/>
    <w:rsid w:val="001F78CE"/>
    <w:rsid w:val="002001DE"/>
    <w:rsid w:val="00200A8C"/>
    <w:rsid w:val="0020187C"/>
    <w:rsid w:val="00204B26"/>
    <w:rsid w:val="00213D19"/>
    <w:rsid w:val="00213E1F"/>
    <w:rsid w:val="0021508F"/>
    <w:rsid w:val="0021533B"/>
    <w:rsid w:val="0021599D"/>
    <w:rsid w:val="00220E45"/>
    <w:rsid w:val="00221D4E"/>
    <w:rsid w:val="0022408D"/>
    <w:rsid w:val="0022797D"/>
    <w:rsid w:val="0023046B"/>
    <w:rsid w:val="00232BBC"/>
    <w:rsid w:val="00233FB3"/>
    <w:rsid w:val="00236124"/>
    <w:rsid w:val="00237687"/>
    <w:rsid w:val="00237A2D"/>
    <w:rsid w:val="00242477"/>
    <w:rsid w:val="00247A3D"/>
    <w:rsid w:val="00250B5C"/>
    <w:rsid w:val="00251A92"/>
    <w:rsid w:val="00255E4B"/>
    <w:rsid w:val="00257315"/>
    <w:rsid w:val="0026345B"/>
    <w:rsid w:val="00264FF5"/>
    <w:rsid w:val="00265F48"/>
    <w:rsid w:val="002672AD"/>
    <w:rsid w:val="0027066E"/>
    <w:rsid w:val="00272D3D"/>
    <w:rsid w:val="0027426F"/>
    <w:rsid w:val="00274640"/>
    <w:rsid w:val="002747D3"/>
    <w:rsid w:val="0027503C"/>
    <w:rsid w:val="00276242"/>
    <w:rsid w:val="002830E3"/>
    <w:rsid w:val="00286F4A"/>
    <w:rsid w:val="00287F7F"/>
    <w:rsid w:val="002916CA"/>
    <w:rsid w:val="002A0D90"/>
    <w:rsid w:val="002A1C4B"/>
    <w:rsid w:val="002A2DE2"/>
    <w:rsid w:val="002A5539"/>
    <w:rsid w:val="002A7F0C"/>
    <w:rsid w:val="002A7F72"/>
    <w:rsid w:val="002B0BB9"/>
    <w:rsid w:val="002B533D"/>
    <w:rsid w:val="002B5D4F"/>
    <w:rsid w:val="002B791D"/>
    <w:rsid w:val="002C5DF1"/>
    <w:rsid w:val="002C7195"/>
    <w:rsid w:val="002D5028"/>
    <w:rsid w:val="002D5112"/>
    <w:rsid w:val="002D59F1"/>
    <w:rsid w:val="002D5EC9"/>
    <w:rsid w:val="002D63E5"/>
    <w:rsid w:val="002D6C13"/>
    <w:rsid w:val="002D766C"/>
    <w:rsid w:val="002E26DF"/>
    <w:rsid w:val="002E6B44"/>
    <w:rsid w:val="002E7AE5"/>
    <w:rsid w:val="002F11BD"/>
    <w:rsid w:val="002F2BA4"/>
    <w:rsid w:val="002F3D15"/>
    <w:rsid w:val="002F7F8B"/>
    <w:rsid w:val="003000E0"/>
    <w:rsid w:val="00302474"/>
    <w:rsid w:val="00302EEF"/>
    <w:rsid w:val="003050E1"/>
    <w:rsid w:val="0030582A"/>
    <w:rsid w:val="00310EAB"/>
    <w:rsid w:val="00311917"/>
    <w:rsid w:val="003124D8"/>
    <w:rsid w:val="0031647A"/>
    <w:rsid w:val="00320BCE"/>
    <w:rsid w:val="003219B5"/>
    <w:rsid w:val="00323D68"/>
    <w:rsid w:val="003242A3"/>
    <w:rsid w:val="00324D59"/>
    <w:rsid w:val="00325ADA"/>
    <w:rsid w:val="00325CBD"/>
    <w:rsid w:val="00326BBD"/>
    <w:rsid w:val="00334538"/>
    <w:rsid w:val="00334D37"/>
    <w:rsid w:val="00345D0F"/>
    <w:rsid w:val="003461AC"/>
    <w:rsid w:val="003463ED"/>
    <w:rsid w:val="003465D2"/>
    <w:rsid w:val="0035298C"/>
    <w:rsid w:val="003529B8"/>
    <w:rsid w:val="003531F8"/>
    <w:rsid w:val="00353450"/>
    <w:rsid w:val="00353A38"/>
    <w:rsid w:val="003560DA"/>
    <w:rsid w:val="00356690"/>
    <w:rsid w:val="003574E9"/>
    <w:rsid w:val="003613FA"/>
    <w:rsid w:val="00366802"/>
    <w:rsid w:val="00367431"/>
    <w:rsid w:val="0038015C"/>
    <w:rsid w:val="00382BD4"/>
    <w:rsid w:val="003859FB"/>
    <w:rsid w:val="003902C2"/>
    <w:rsid w:val="0039072B"/>
    <w:rsid w:val="00393261"/>
    <w:rsid w:val="00397060"/>
    <w:rsid w:val="003A19F2"/>
    <w:rsid w:val="003A2034"/>
    <w:rsid w:val="003A563E"/>
    <w:rsid w:val="003A6833"/>
    <w:rsid w:val="003A7D9B"/>
    <w:rsid w:val="003B02CF"/>
    <w:rsid w:val="003B1DC5"/>
    <w:rsid w:val="003B3205"/>
    <w:rsid w:val="003B353F"/>
    <w:rsid w:val="003B569E"/>
    <w:rsid w:val="003B695F"/>
    <w:rsid w:val="003C0400"/>
    <w:rsid w:val="003C1DF5"/>
    <w:rsid w:val="003C24E2"/>
    <w:rsid w:val="003C7363"/>
    <w:rsid w:val="003D20FA"/>
    <w:rsid w:val="003D24DD"/>
    <w:rsid w:val="003D3B42"/>
    <w:rsid w:val="003D5741"/>
    <w:rsid w:val="003E06E5"/>
    <w:rsid w:val="003E0A40"/>
    <w:rsid w:val="003E11E7"/>
    <w:rsid w:val="003E250B"/>
    <w:rsid w:val="003E3170"/>
    <w:rsid w:val="003E4635"/>
    <w:rsid w:val="003E730F"/>
    <w:rsid w:val="003F13F6"/>
    <w:rsid w:val="003F193B"/>
    <w:rsid w:val="003F275E"/>
    <w:rsid w:val="003F3798"/>
    <w:rsid w:val="003F38A8"/>
    <w:rsid w:val="003F635C"/>
    <w:rsid w:val="003F6DAF"/>
    <w:rsid w:val="00400FCC"/>
    <w:rsid w:val="00403091"/>
    <w:rsid w:val="0041211A"/>
    <w:rsid w:val="0041217B"/>
    <w:rsid w:val="00413018"/>
    <w:rsid w:val="00413061"/>
    <w:rsid w:val="004130FA"/>
    <w:rsid w:val="0041392C"/>
    <w:rsid w:val="004205BF"/>
    <w:rsid w:val="0042068D"/>
    <w:rsid w:val="00422886"/>
    <w:rsid w:val="00423354"/>
    <w:rsid w:val="004234C1"/>
    <w:rsid w:val="0042675E"/>
    <w:rsid w:val="00432A8D"/>
    <w:rsid w:val="00433A65"/>
    <w:rsid w:val="00435678"/>
    <w:rsid w:val="00435F65"/>
    <w:rsid w:val="00440A85"/>
    <w:rsid w:val="00444580"/>
    <w:rsid w:val="00444E15"/>
    <w:rsid w:val="004551D6"/>
    <w:rsid w:val="00455ECD"/>
    <w:rsid w:val="00456B8C"/>
    <w:rsid w:val="00463F55"/>
    <w:rsid w:val="00464733"/>
    <w:rsid w:val="00465868"/>
    <w:rsid w:val="004677D6"/>
    <w:rsid w:val="00470CB5"/>
    <w:rsid w:val="00473609"/>
    <w:rsid w:val="00475BBC"/>
    <w:rsid w:val="00476534"/>
    <w:rsid w:val="00477E62"/>
    <w:rsid w:val="00481C08"/>
    <w:rsid w:val="00482088"/>
    <w:rsid w:val="00482886"/>
    <w:rsid w:val="00482982"/>
    <w:rsid w:val="0048416F"/>
    <w:rsid w:val="00485329"/>
    <w:rsid w:val="004871A8"/>
    <w:rsid w:val="00492FE5"/>
    <w:rsid w:val="004937C2"/>
    <w:rsid w:val="00495DB3"/>
    <w:rsid w:val="00495FE6"/>
    <w:rsid w:val="004A0223"/>
    <w:rsid w:val="004A0F62"/>
    <w:rsid w:val="004A13F3"/>
    <w:rsid w:val="004A33DA"/>
    <w:rsid w:val="004A38FD"/>
    <w:rsid w:val="004A5717"/>
    <w:rsid w:val="004B2EF1"/>
    <w:rsid w:val="004B5239"/>
    <w:rsid w:val="004B6104"/>
    <w:rsid w:val="004B7E8D"/>
    <w:rsid w:val="004C0D1F"/>
    <w:rsid w:val="004C355F"/>
    <w:rsid w:val="004C668B"/>
    <w:rsid w:val="004C6B1B"/>
    <w:rsid w:val="004C7E87"/>
    <w:rsid w:val="004D50D0"/>
    <w:rsid w:val="004D532C"/>
    <w:rsid w:val="004D5917"/>
    <w:rsid w:val="004E0601"/>
    <w:rsid w:val="004E09A3"/>
    <w:rsid w:val="004E1BA5"/>
    <w:rsid w:val="004E3985"/>
    <w:rsid w:val="004E45CA"/>
    <w:rsid w:val="004F05B9"/>
    <w:rsid w:val="004F06AB"/>
    <w:rsid w:val="004F1375"/>
    <w:rsid w:val="005011EE"/>
    <w:rsid w:val="00501C26"/>
    <w:rsid w:val="00502936"/>
    <w:rsid w:val="00503091"/>
    <w:rsid w:val="0050312C"/>
    <w:rsid w:val="0050342D"/>
    <w:rsid w:val="00510EC9"/>
    <w:rsid w:val="00511070"/>
    <w:rsid w:val="00512670"/>
    <w:rsid w:val="00513D69"/>
    <w:rsid w:val="0051469B"/>
    <w:rsid w:val="005154DE"/>
    <w:rsid w:val="005170CD"/>
    <w:rsid w:val="0052394B"/>
    <w:rsid w:val="00526B93"/>
    <w:rsid w:val="00527B5C"/>
    <w:rsid w:val="005303DD"/>
    <w:rsid w:val="00534928"/>
    <w:rsid w:val="005364F4"/>
    <w:rsid w:val="00536995"/>
    <w:rsid w:val="00540600"/>
    <w:rsid w:val="0054188F"/>
    <w:rsid w:val="00543A84"/>
    <w:rsid w:val="00544907"/>
    <w:rsid w:val="00545D3D"/>
    <w:rsid w:val="00545D51"/>
    <w:rsid w:val="00547F89"/>
    <w:rsid w:val="00550E08"/>
    <w:rsid w:val="00552034"/>
    <w:rsid w:val="005533E8"/>
    <w:rsid w:val="00554CBB"/>
    <w:rsid w:val="005565F4"/>
    <w:rsid w:val="00565C33"/>
    <w:rsid w:val="00566695"/>
    <w:rsid w:val="005669D5"/>
    <w:rsid w:val="00571BA9"/>
    <w:rsid w:val="00572B75"/>
    <w:rsid w:val="00576605"/>
    <w:rsid w:val="00576BBB"/>
    <w:rsid w:val="00576BE3"/>
    <w:rsid w:val="005772DD"/>
    <w:rsid w:val="00585FD6"/>
    <w:rsid w:val="0058623C"/>
    <w:rsid w:val="00587834"/>
    <w:rsid w:val="0059163F"/>
    <w:rsid w:val="00593636"/>
    <w:rsid w:val="005955D4"/>
    <w:rsid w:val="00595A28"/>
    <w:rsid w:val="00595BA3"/>
    <w:rsid w:val="005968AE"/>
    <w:rsid w:val="005A12A7"/>
    <w:rsid w:val="005A2E52"/>
    <w:rsid w:val="005A3817"/>
    <w:rsid w:val="005A4D65"/>
    <w:rsid w:val="005A647F"/>
    <w:rsid w:val="005A7777"/>
    <w:rsid w:val="005A789C"/>
    <w:rsid w:val="005B103D"/>
    <w:rsid w:val="005B50E3"/>
    <w:rsid w:val="005B5586"/>
    <w:rsid w:val="005C062E"/>
    <w:rsid w:val="005C0DE7"/>
    <w:rsid w:val="005C0EFD"/>
    <w:rsid w:val="005C2352"/>
    <w:rsid w:val="005C26EE"/>
    <w:rsid w:val="005C52C0"/>
    <w:rsid w:val="005C5BEF"/>
    <w:rsid w:val="005D0BEE"/>
    <w:rsid w:val="005D2879"/>
    <w:rsid w:val="005D38A0"/>
    <w:rsid w:val="005D494D"/>
    <w:rsid w:val="005D5030"/>
    <w:rsid w:val="005D5654"/>
    <w:rsid w:val="005E1810"/>
    <w:rsid w:val="005F252C"/>
    <w:rsid w:val="005F3AAE"/>
    <w:rsid w:val="005F4076"/>
    <w:rsid w:val="005F5574"/>
    <w:rsid w:val="005F6B19"/>
    <w:rsid w:val="00601978"/>
    <w:rsid w:val="00601EC2"/>
    <w:rsid w:val="006020A0"/>
    <w:rsid w:val="006028F9"/>
    <w:rsid w:val="00603029"/>
    <w:rsid w:val="00603992"/>
    <w:rsid w:val="00604ED5"/>
    <w:rsid w:val="00605E99"/>
    <w:rsid w:val="0060698E"/>
    <w:rsid w:val="006100F8"/>
    <w:rsid w:val="00611DB3"/>
    <w:rsid w:val="006121B6"/>
    <w:rsid w:val="00613354"/>
    <w:rsid w:val="00614626"/>
    <w:rsid w:val="00614C71"/>
    <w:rsid w:val="00616959"/>
    <w:rsid w:val="00616E33"/>
    <w:rsid w:val="00617217"/>
    <w:rsid w:val="00621117"/>
    <w:rsid w:val="006217FA"/>
    <w:rsid w:val="006247ED"/>
    <w:rsid w:val="00625091"/>
    <w:rsid w:val="00625AC1"/>
    <w:rsid w:val="00626BC3"/>
    <w:rsid w:val="00634C63"/>
    <w:rsid w:val="006357CE"/>
    <w:rsid w:val="006441C7"/>
    <w:rsid w:val="006449B7"/>
    <w:rsid w:val="00644C71"/>
    <w:rsid w:val="00646F44"/>
    <w:rsid w:val="00650535"/>
    <w:rsid w:val="00651609"/>
    <w:rsid w:val="006529E4"/>
    <w:rsid w:val="00654C5A"/>
    <w:rsid w:val="00655CAC"/>
    <w:rsid w:val="00655F8E"/>
    <w:rsid w:val="006565D2"/>
    <w:rsid w:val="00657565"/>
    <w:rsid w:val="00664521"/>
    <w:rsid w:val="00664DF7"/>
    <w:rsid w:val="00665B69"/>
    <w:rsid w:val="00672056"/>
    <w:rsid w:val="006748F3"/>
    <w:rsid w:val="006755EA"/>
    <w:rsid w:val="00675BF7"/>
    <w:rsid w:val="006768B9"/>
    <w:rsid w:val="00681520"/>
    <w:rsid w:val="00686595"/>
    <w:rsid w:val="00686D93"/>
    <w:rsid w:val="006874D4"/>
    <w:rsid w:val="00692000"/>
    <w:rsid w:val="00692204"/>
    <w:rsid w:val="00695DCE"/>
    <w:rsid w:val="0069618E"/>
    <w:rsid w:val="00697BDF"/>
    <w:rsid w:val="006A0AD4"/>
    <w:rsid w:val="006A3F45"/>
    <w:rsid w:val="006A4BBD"/>
    <w:rsid w:val="006B1186"/>
    <w:rsid w:val="006B2074"/>
    <w:rsid w:val="006B2BAA"/>
    <w:rsid w:val="006B4534"/>
    <w:rsid w:val="006B4E71"/>
    <w:rsid w:val="006B5D42"/>
    <w:rsid w:val="006B7EDD"/>
    <w:rsid w:val="006C0264"/>
    <w:rsid w:val="006C2074"/>
    <w:rsid w:val="006C3D06"/>
    <w:rsid w:val="006C5C4D"/>
    <w:rsid w:val="006C6A0B"/>
    <w:rsid w:val="006C73D2"/>
    <w:rsid w:val="006D0700"/>
    <w:rsid w:val="006D264C"/>
    <w:rsid w:val="006D75F6"/>
    <w:rsid w:val="006E07E3"/>
    <w:rsid w:val="006E23D9"/>
    <w:rsid w:val="006E403F"/>
    <w:rsid w:val="006E4078"/>
    <w:rsid w:val="006E42A2"/>
    <w:rsid w:val="006E5819"/>
    <w:rsid w:val="006F1EB6"/>
    <w:rsid w:val="006F21CB"/>
    <w:rsid w:val="007004AC"/>
    <w:rsid w:val="00707434"/>
    <w:rsid w:val="00707B1C"/>
    <w:rsid w:val="00707B8C"/>
    <w:rsid w:val="00711A43"/>
    <w:rsid w:val="007145EC"/>
    <w:rsid w:val="00717E00"/>
    <w:rsid w:val="007243EF"/>
    <w:rsid w:val="00724EEB"/>
    <w:rsid w:val="007254AD"/>
    <w:rsid w:val="007255F2"/>
    <w:rsid w:val="0072589D"/>
    <w:rsid w:val="007278C5"/>
    <w:rsid w:val="00730579"/>
    <w:rsid w:val="00734F45"/>
    <w:rsid w:val="007356AE"/>
    <w:rsid w:val="00740D6E"/>
    <w:rsid w:val="00750B00"/>
    <w:rsid w:val="0075175F"/>
    <w:rsid w:val="007525C0"/>
    <w:rsid w:val="007534D5"/>
    <w:rsid w:val="007534F4"/>
    <w:rsid w:val="0075522E"/>
    <w:rsid w:val="00756792"/>
    <w:rsid w:val="0075762D"/>
    <w:rsid w:val="00761553"/>
    <w:rsid w:val="007615DD"/>
    <w:rsid w:val="00761992"/>
    <w:rsid w:val="00765FBE"/>
    <w:rsid w:val="00765FD1"/>
    <w:rsid w:val="00766807"/>
    <w:rsid w:val="0076685F"/>
    <w:rsid w:val="00766A3E"/>
    <w:rsid w:val="007711B4"/>
    <w:rsid w:val="00774C76"/>
    <w:rsid w:val="00776B4E"/>
    <w:rsid w:val="00781197"/>
    <w:rsid w:val="007825A7"/>
    <w:rsid w:val="007836D0"/>
    <w:rsid w:val="00784CF5"/>
    <w:rsid w:val="00785B98"/>
    <w:rsid w:val="00791428"/>
    <w:rsid w:val="0079427E"/>
    <w:rsid w:val="007A4A90"/>
    <w:rsid w:val="007A5855"/>
    <w:rsid w:val="007B0E3B"/>
    <w:rsid w:val="007B37D2"/>
    <w:rsid w:val="007B514B"/>
    <w:rsid w:val="007B70A5"/>
    <w:rsid w:val="007C2519"/>
    <w:rsid w:val="007C72FE"/>
    <w:rsid w:val="007D00C1"/>
    <w:rsid w:val="007D08FB"/>
    <w:rsid w:val="007D0B2C"/>
    <w:rsid w:val="007D1015"/>
    <w:rsid w:val="007D137F"/>
    <w:rsid w:val="007D2402"/>
    <w:rsid w:val="007D3733"/>
    <w:rsid w:val="007D3872"/>
    <w:rsid w:val="007D5D37"/>
    <w:rsid w:val="007D6653"/>
    <w:rsid w:val="007D6C63"/>
    <w:rsid w:val="007E2241"/>
    <w:rsid w:val="007E63A2"/>
    <w:rsid w:val="007F0545"/>
    <w:rsid w:val="007F0CA9"/>
    <w:rsid w:val="007F0FA7"/>
    <w:rsid w:val="007F1EA0"/>
    <w:rsid w:val="007F29DF"/>
    <w:rsid w:val="007F2A55"/>
    <w:rsid w:val="007F49A4"/>
    <w:rsid w:val="007F7651"/>
    <w:rsid w:val="007F76E2"/>
    <w:rsid w:val="00800290"/>
    <w:rsid w:val="00805D97"/>
    <w:rsid w:val="0081014F"/>
    <w:rsid w:val="00810408"/>
    <w:rsid w:val="00810DF4"/>
    <w:rsid w:val="00811F08"/>
    <w:rsid w:val="00811FA3"/>
    <w:rsid w:val="00812CC9"/>
    <w:rsid w:val="00813D82"/>
    <w:rsid w:val="00814952"/>
    <w:rsid w:val="008164A8"/>
    <w:rsid w:val="00822374"/>
    <w:rsid w:val="00823B21"/>
    <w:rsid w:val="00823D3B"/>
    <w:rsid w:val="008246EB"/>
    <w:rsid w:val="008253E1"/>
    <w:rsid w:val="00831B0A"/>
    <w:rsid w:val="00834B67"/>
    <w:rsid w:val="0083613A"/>
    <w:rsid w:val="008442ED"/>
    <w:rsid w:val="00845115"/>
    <w:rsid w:val="008503DA"/>
    <w:rsid w:val="008532CF"/>
    <w:rsid w:val="0085543E"/>
    <w:rsid w:val="00856C60"/>
    <w:rsid w:val="00863FF7"/>
    <w:rsid w:val="00864712"/>
    <w:rsid w:val="00865471"/>
    <w:rsid w:val="00870B4E"/>
    <w:rsid w:val="00871B0C"/>
    <w:rsid w:val="008726C2"/>
    <w:rsid w:val="00873624"/>
    <w:rsid w:val="00875840"/>
    <w:rsid w:val="008772D3"/>
    <w:rsid w:val="00877958"/>
    <w:rsid w:val="00877C0C"/>
    <w:rsid w:val="00880DD3"/>
    <w:rsid w:val="00882218"/>
    <w:rsid w:val="00884514"/>
    <w:rsid w:val="00890099"/>
    <w:rsid w:val="00893A52"/>
    <w:rsid w:val="008963F9"/>
    <w:rsid w:val="00896953"/>
    <w:rsid w:val="008A060C"/>
    <w:rsid w:val="008A0CFF"/>
    <w:rsid w:val="008A1ED3"/>
    <w:rsid w:val="008A3D2A"/>
    <w:rsid w:val="008A5366"/>
    <w:rsid w:val="008A7459"/>
    <w:rsid w:val="008B3269"/>
    <w:rsid w:val="008B37E8"/>
    <w:rsid w:val="008B3856"/>
    <w:rsid w:val="008B74B6"/>
    <w:rsid w:val="008B7659"/>
    <w:rsid w:val="008C0844"/>
    <w:rsid w:val="008C0A12"/>
    <w:rsid w:val="008C2F1D"/>
    <w:rsid w:val="008C34AE"/>
    <w:rsid w:val="008C4039"/>
    <w:rsid w:val="008C48DA"/>
    <w:rsid w:val="008C5EF7"/>
    <w:rsid w:val="008D0684"/>
    <w:rsid w:val="008D070F"/>
    <w:rsid w:val="008D0851"/>
    <w:rsid w:val="008D1C3B"/>
    <w:rsid w:val="008D762F"/>
    <w:rsid w:val="008E01C6"/>
    <w:rsid w:val="008E0984"/>
    <w:rsid w:val="008E0EF8"/>
    <w:rsid w:val="008E45B6"/>
    <w:rsid w:val="008E4D3D"/>
    <w:rsid w:val="008E4DB2"/>
    <w:rsid w:val="008E6E54"/>
    <w:rsid w:val="008F106A"/>
    <w:rsid w:val="008F2BEF"/>
    <w:rsid w:val="008F2E9D"/>
    <w:rsid w:val="008F59F8"/>
    <w:rsid w:val="008F662F"/>
    <w:rsid w:val="00900C23"/>
    <w:rsid w:val="00900D24"/>
    <w:rsid w:val="00901818"/>
    <w:rsid w:val="009054E8"/>
    <w:rsid w:val="009058EA"/>
    <w:rsid w:val="009069C0"/>
    <w:rsid w:val="00907FD8"/>
    <w:rsid w:val="009117C2"/>
    <w:rsid w:val="009131F4"/>
    <w:rsid w:val="00913271"/>
    <w:rsid w:val="00913A6A"/>
    <w:rsid w:val="00913C47"/>
    <w:rsid w:val="009143D8"/>
    <w:rsid w:val="00914FB9"/>
    <w:rsid w:val="00917F73"/>
    <w:rsid w:val="00920748"/>
    <w:rsid w:val="00920D36"/>
    <w:rsid w:val="009214FA"/>
    <w:rsid w:val="009225CF"/>
    <w:rsid w:val="00922F45"/>
    <w:rsid w:val="00923C92"/>
    <w:rsid w:val="0092504E"/>
    <w:rsid w:val="00926CAC"/>
    <w:rsid w:val="009304F5"/>
    <w:rsid w:val="009326DF"/>
    <w:rsid w:val="00932FE1"/>
    <w:rsid w:val="0093556B"/>
    <w:rsid w:val="00940398"/>
    <w:rsid w:val="009408FF"/>
    <w:rsid w:val="0094178C"/>
    <w:rsid w:val="009426FD"/>
    <w:rsid w:val="00943927"/>
    <w:rsid w:val="0094446C"/>
    <w:rsid w:val="00946242"/>
    <w:rsid w:val="00946D19"/>
    <w:rsid w:val="00946E75"/>
    <w:rsid w:val="00947ECA"/>
    <w:rsid w:val="009532E6"/>
    <w:rsid w:val="00953811"/>
    <w:rsid w:val="00955159"/>
    <w:rsid w:val="0095515B"/>
    <w:rsid w:val="009576E4"/>
    <w:rsid w:val="00961376"/>
    <w:rsid w:val="00962238"/>
    <w:rsid w:val="00962549"/>
    <w:rsid w:val="00965096"/>
    <w:rsid w:val="00965D2D"/>
    <w:rsid w:val="00967561"/>
    <w:rsid w:val="00970E0C"/>
    <w:rsid w:val="009712A9"/>
    <w:rsid w:val="00972BAB"/>
    <w:rsid w:val="00973582"/>
    <w:rsid w:val="00974544"/>
    <w:rsid w:val="00980927"/>
    <w:rsid w:val="00990382"/>
    <w:rsid w:val="00993388"/>
    <w:rsid w:val="00995EE8"/>
    <w:rsid w:val="009964D3"/>
    <w:rsid w:val="00997BD9"/>
    <w:rsid w:val="009A09D6"/>
    <w:rsid w:val="009A0D24"/>
    <w:rsid w:val="009A2CE0"/>
    <w:rsid w:val="009A7845"/>
    <w:rsid w:val="009B0D0E"/>
    <w:rsid w:val="009B37BA"/>
    <w:rsid w:val="009B5EF4"/>
    <w:rsid w:val="009B6E75"/>
    <w:rsid w:val="009C0705"/>
    <w:rsid w:val="009C1F2F"/>
    <w:rsid w:val="009C217C"/>
    <w:rsid w:val="009C4F33"/>
    <w:rsid w:val="009C5566"/>
    <w:rsid w:val="009C60F5"/>
    <w:rsid w:val="009D0BC7"/>
    <w:rsid w:val="009D2E2A"/>
    <w:rsid w:val="009D5F14"/>
    <w:rsid w:val="009D66BC"/>
    <w:rsid w:val="009E4879"/>
    <w:rsid w:val="009E52B6"/>
    <w:rsid w:val="009E550B"/>
    <w:rsid w:val="009E63C1"/>
    <w:rsid w:val="009F4551"/>
    <w:rsid w:val="00A01A6C"/>
    <w:rsid w:val="00A01AE4"/>
    <w:rsid w:val="00A115EC"/>
    <w:rsid w:val="00A13466"/>
    <w:rsid w:val="00A13A53"/>
    <w:rsid w:val="00A14557"/>
    <w:rsid w:val="00A175C1"/>
    <w:rsid w:val="00A17F24"/>
    <w:rsid w:val="00A2754F"/>
    <w:rsid w:val="00A27FEB"/>
    <w:rsid w:val="00A30A7B"/>
    <w:rsid w:val="00A325E5"/>
    <w:rsid w:val="00A3360A"/>
    <w:rsid w:val="00A337E1"/>
    <w:rsid w:val="00A34E2D"/>
    <w:rsid w:val="00A35E17"/>
    <w:rsid w:val="00A375D4"/>
    <w:rsid w:val="00A40702"/>
    <w:rsid w:val="00A4070C"/>
    <w:rsid w:val="00A41ECA"/>
    <w:rsid w:val="00A44277"/>
    <w:rsid w:val="00A4487F"/>
    <w:rsid w:val="00A44FCC"/>
    <w:rsid w:val="00A4559D"/>
    <w:rsid w:val="00A4568B"/>
    <w:rsid w:val="00A459CC"/>
    <w:rsid w:val="00A45E6C"/>
    <w:rsid w:val="00A45F24"/>
    <w:rsid w:val="00A46AB8"/>
    <w:rsid w:val="00A47BB6"/>
    <w:rsid w:val="00A47E84"/>
    <w:rsid w:val="00A532B7"/>
    <w:rsid w:val="00A538B5"/>
    <w:rsid w:val="00A54115"/>
    <w:rsid w:val="00A54C1D"/>
    <w:rsid w:val="00A54E54"/>
    <w:rsid w:val="00A56E4B"/>
    <w:rsid w:val="00A60283"/>
    <w:rsid w:val="00A6125C"/>
    <w:rsid w:val="00A6169D"/>
    <w:rsid w:val="00A6505D"/>
    <w:rsid w:val="00A67DAE"/>
    <w:rsid w:val="00A7285E"/>
    <w:rsid w:val="00A72912"/>
    <w:rsid w:val="00A732AE"/>
    <w:rsid w:val="00A73E37"/>
    <w:rsid w:val="00A77896"/>
    <w:rsid w:val="00A81C7D"/>
    <w:rsid w:val="00A81FCE"/>
    <w:rsid w:val="00A82960"/>
    <w:rsid w:val="00A832E5"/>
    <w:rsid w:val="00A83596"/>
    <w:rsid w:val="00A83C3A"/>
    <w:rsid w:val="00A84E0E"/>
    <w:rsid w:val="00A906E2"/>
    <w:rsid w:val="00A90A96"/>
    <w:rsid w:val="00A927FF"/>
    <w:rsid w:val="00A92C2C"/>
    <w:rsid w:val="00A935BF"/>
    <w:rsid w:val="00A93826"/>
    <w:rsid w:val="00A9551F"/>
    <w:rsid w:val="00A974F1"/>
    <w:rsid w:val="00A97EB3"/>
    <w:rsid w:val="00AA0864"/>
    <w:rsid w:val="00AA2F14"/>
    <w:rsid w:val="00AA7AA8"/>
    <w:rsid w:val="00AB12CE"/>
    <w:rsid w:val="00AB1341"/>
    <w:rsid w:val="00AB179E"/>
    <w:rsid w:val="00AB4675"/>
    <w:rsid w:val="00AB5A29"/>
    <w:rsid w:val="00AB6F37"/>
    <w:rsid w:val="00AC1690"/>
    <w:rsid w:val="00AC65DE"/>
    <w:rsid w:val="00AC6639"/>
    <w:rsid w:val="00AD01ED"/>
    <w:rsid w:val="00AD1BB8"/>
    <w:rsid w:val="00AD3BF0"/>
    <w:rsid w:val="00AD6863"/>
    <w:rsid w:val="00AE08A2"/>
    <w:rsid w:val="00AE0963"/>
    <w:rsid w:val="00B01A10"/>
    <w:rsid w:val="00B01D54"/>
    <w:rsid w:val="00B040B2"/>
    <w:rsid w:val="00B04196"/>
    <w:rsid w:val="00B04F0F"/>
    <w:rsid w:val="00B07505"/>
    <w:rsid w:val="00B10219"/>
    <w:rsid w:val="00B118B1"/>
    <w:rsid w:val="00B119B1"/>
    <w:rsid w:val="00B119D0"/>
    <w:rsid w:val="00B15435"/>
    <w:rsid w:val="00B161DB"/>
    <w:rsid w:val="00B179C9"/>
    <w:rsid w:val="00B2092A"/>
    <w:rsid w:val="00B22E3F"/>
    <w:rsid w:val="00B26B55"/>
    <w:rsid w:val="00B27381"/>
    <w:rsid w:val="00B30394"/>
    <w:rsid w:val="00B30D9F"/>
    <w:rsid w:val="00B31037"/>
    <w:rsid w:val="00B331F4"/>
    <w:rsid w:val="00B33CCC"/>
    <w:rsid w:val="00B352ED"/>
    <w:rsid w:val="00B357A5"/>
    <w:rsid w:val="00B4457A"/>
    <w:rsid w:val="00B47A9C"/>
    <w:rsid w:val="00B5486F"/>
    <w:rsid w:val="00B548FB"/>
    <w:rsid w:val="00B64590"/>
    <w:rsid w:val="00B657E6"/>
    <w:rsid w:val="00B65957"/>
    <w:rsid w:val="00B700E8"/>
    <w:rsid w:val="00B731A2"/>
    <w:rsid w:val="00B73753"/>
    <w:rsid w:val="00B74A35"/>
    <w:rsid w:val="00B76341"/>
    <w:rsid w:val="00B77D25"/>
    <w:rsid w:val="00B83258"/>
    <w:rsid w:val="00B85428"/>
    <w:rsid w:val="00B872FC"/>
    <w:rsid w:val="00B95E51"/>
    <w:rsid w:val="00B97A71"/>
    <w:rsid w:val="00BA1669"/>
    <w:rsid w:val="00BA2142"/>
    <w:rsid w:val="00BB5E33"/>
    <w:rsid w:val="00BB6F40"/>
    <w:rsid w:val="00BC0102"/>
    <w:rsid w:val="00BC2638"/>
    <w:rsid w:val="00BC3C6F"/>
    <w:rsid w:val="00BC6A2E"/>
    <w:rsid w:val="00BC6FDA"/>
    <w:rsid w:val="00BD26B5"/>
    <w:rsid w:val="00BD4E0C"/>
    <w:rsid w:val="00BE0A3B"/>
    <w:rsid w:val="00BE0D1E"/>
    <w:rsid w:val="00BE29EB"/>
    <w:rsid w:val="00BE2D8F"/>
    <w:rsid w:val="00BE7465"/>
    <w:rsid w:val="00BE7B18"/>
    <w:rsid w:val="00BF0D94"/>
    <w:rsid w:val="00BF24E5"/>
    <w:rsid w:val="00BF2D69"/>
    <w:rsid w:val="00BF2D8A"/>
    <w:rsid w:val="00BF30A9"/>
    <w:rsid w:val="00BF3D9A"/>
    <w:rsid w:val="00BF6D28"/>
    <w:rsid w:val="00C01226"/>
    <w:rsid w:val="00C01ADE"/>
    <w:rsid w:val="00C02533"/>
    <w:rsid w:val="00C047F1"/>
    <w:rsid w:val="00C0528A"/>
    <w:rsid w:val="00C12B84"/>
    <w:rsid w:val="00C16464"/>
    <w:rsid w:val="00C1735B"/>
    <w:rsid w:val="00C1791A"/>
    <w:rsid w:val="00C2016A"/>
    <w:rsid w:val="00C20653"/>
    <w:rsid w:val="00C215DA"/>
    <w:rsid w:val="00C217C5"/>
    <w:rsid w:val="00C21E45"/>
    <w:rsid w:val="00C271A4"/>
    <w:rsid w:val="00C30B8F"/>
    <w:rsid w:val="00C32767"/>
    <w:rsid w:val="00C34244"/>
    <w:rsid w:val="00C342B3"/>
    <w:rsid w:val="00C3431A"/>
    <w:rsid w:val="00C34FFF"/>
    <w:rsid w:val="00C35295"/>
    <w:rsid w:val="00C37895"/>
    <w:rsid w:val="00C3798F"/>
    <w:rsid w:val="00C4230F"/>
    <w:rsid w:val="00C512BC"/>
    <w:rsid w:val="00C517E0"/>
    <w:rsid w:val="00C534B3"/>
    <w:rsid w:val="00C54802"/>
    <w:rsid w:val="00C60F64"/>
    <w:rsid w:val="00C61A99"/>
    <w:rsid w:val="00C63521"/>
    <w:rsid w:val="00C63F34"/>
    <w:rsid w:val="00C644B0"/>
    <w:rsid w:val="00C729B2"/>
    <w:rsid w:val="00C732C4"/>
    <w:rsid w:val="00C74A61"/>
    <w:rsid w:val="00C81C07"/>
    <w:rsid w:val="00C90B60"/>
    <w:rsid w:val="00C91061"/>
    <w:rsid w:val="00C9171A"/>
    <w:rsid w:val="00C91C3D"/>
    <w:rsid w:val="00C91CFF"/>
    <w:rsid w:val="00C94639"/>
    <w:rsid w:val="00C96C17"/>
    <w:rsid w:val="00C96EA3"/>
    <w:rsid w:val="00C97581"/>
    <w:rsid w:val="00C97DD7"/>
    <w:rsid w:val="00CA41BB"/>
    <w:rsid w:val="00CA4E3B"/>
    <w:rsid w:val="00CA5D48"/>
    <w:rsid w:val="00CA6A50"/>
    <w:rsid w:val="00CA7FBC"/>
    <w:rsid w:val="00CB09BF"/>
    <w:rsid w:val="00CB10B2"/>
    <w:rsid w:val="00CB1995"/>
    <w:rsid w:val="00CB6993"/>
    <w:rsid w:val="00CC2F81"/>
    <w:rsid w:val="00CC388D"/>
    <w:rsid w:val="00CC3F4E"/>
    <w:rsid w:val="00CC41D1"/>
    <w:rsid w:val="00CC5C65"/>
    <w:rsid w:val="00CC6252"/>
    <w:rsid w:val="00CC660D"/>
    <w:rsid w:val="00CD0EBF"/>
    <w:rsid w:val="00CD37AA"/>
    <w:rsid w:val="00CD6107"/>
    <w:rsid w:val="00CD76E9"/>
    <w:rsid w:val="00CE1B04"/>
    <w:rsid w:val="00CE1C4B"/>
    <w:rsid w:val="00CE47FE"/>
    <w:rsid w:val="00CE4A7B"/>
    <w:rsid w:val="00CE57E9"/>
    <w:rsid w:val="00CF0F0D"/>
    <w:rsid w:val="00CF1686"/>
    <w:rsid w:val="00CF1D15"/>
    <w:rsid w:val="00CF2DC2"/>
    <w:rsid w:val="00D0052E"/>
    <w:rsid w:val="00D013CE"/>
    <w:rsid w:val="00D0147C"/>
    <w:rsid w:val="00D02E89"/>
    <w:rsid w:val="00D122B0"/>
    <w:rsid w:val="00D12FA9"/>
    <w:rsid w:val="00D136BB"/>
    <w:rsid w:val="00D16B32"/>
    <w:rsid w:val="00D17325"/>
    <w:rsid w:val="00D21556"/>
    <w:rsid w:val="00D2242E"/>
    <w:rsid w:val="00D22F92"/>
    <w:rsid w:val="00D23DCE"/>
    <w:rsid w:val="00D30404"/>
    <w:rsid w:val="00D316DC"/>
    <w:rsid w:val="00D31EFC"/>
    <w:rsid w:val="00D348CA"/>
    <w:rsid w:val="00D355AB"/>
    <w:rsid w:val="00D4077B"/>
    <w:rsid w:val="00D44030"/>
    <w:rsid w:val="00D4649F"/>
    <w:rsid w:val="00D46976"/>
    <w:rsid w:val="00D46B46"/>
    <w:rsid w:val="00D46F4B"/>
    <w:rsid w:val="00D51FE8"/>
    <w:rsid w:val="00D5707E"/>
    <w:rsid w:val="00D575D3"/>
    <w:rsid w:val="00D61BF2"/>
    <w:rsid w:val="00D6335F"/>
    <w:rsid w:val="00D677D7"/>
    <w:rsid w:val="00D700E2"/>
    <w:rsid w:val="00D72664"/>
    <w:rsid w:val="00D73D67"/>
    <w:rsid w:val="00D74A51"/>
    <w:rsid w:val="00D74F32"/>
    <w:rsid w:val="00D7586A"/>
    <w:rsid w:val="00D77EC7"/>
    <w:rsid w:val="00D8174A"/>
    <w:rsid w:val="00D81965"/>
    <w:rsid w:val="00D87C49"/>
    <w:rsid w:val="00D92196"/>
    <w:rsid w:val="00D92A9D"/>
    <w:rsid w:val="00D93BB3"/>
    <w:rsid w:val="00D95DEF"/>
    <w:rsid w:val="00D95FFE"/>
    <w:rsid w:val="00D9786C"/>
    <w:rsid w:val="00DA0922"/>
    <w:rsid w:val="00DA1F86"/>
    <w:rsid w:val="00DA3F35"/>
    <w:rsid w:val="00DA6034"/>
    <w:rsid w:val="00DA75E6"/>
    <w:rsid w:val="00DB342D"/>
    <w:rsid w:val="00DB39E9"/>
    <w:rsid w:val="00DB48E8"/>
    <w:rsid w:val="00DC04DD"/>
    <w:rsid w:val="00DC083B"/>
    <w:rsid w:val="00DC3276"/>
    <w:rsid w:val="00DC3539"/>
    <w:rsid w:val="00DC5FBB"/>
    <w:rsid w:val="00DD078A"/>
    <w:rsid w:val="00DD471E"/>
    <w:rsid w:val="00DD5ED8"/>
    <w:rsid w:val="00DD67C3"/>
    <w:rsid w:val="00DD7892"/>
    <w:rsid w:val="00DE0F2E"/>
    <w:rsid w:val="00DE4284"/>
    <w:rsid w:val="00DE5F69"/>
    <w:rsid w:val="00DE775A"/>
    <w:rsid w:val="00DE7BF5"/>
    <w:rsid w:val="00DF0C1B"/>
    <w:rsid w:val="00DF110F"/>
    <w:rsid w:val="00DF539D"/>
    <w:rsid w:val="00DF69D3"/>
    <w:rsid w:val="00DF73E2"/>
    <w:rsid w:val="00E00CF2"/>
    <w:rsid w:val="00E02D6C"/>
    <w:rsid w:val="00E031C6"/>
    <w:rsid w:val="00E062F1"/>
    <w:rsid w:val="00E1122C"/>
    <w:rsid w:val="00E118E3"/>
    <w:rsid w:val="00E14F67"/>
    <w:rsid w:val="00E22CAF"/>
    <w:rsid w:val="00E2316D"/>
    <w:rsid w:val="00E23FCB"/>
    <w:rsid w:val="00E242FA"/>
    <w:rsid w:val="00E27E78"/>
    <w:rsid w:val="00E30248"/>
    <w:rsid w:val="00E30B97"/>
    <w:rsid w:val="00E31811"/>
    <w:rsid w:val="00E33650"/>
    <w:rsid w:val="00E34062"/>
    <w:rsid w:val="00E35330"/>
    <w:rsid w:val="00E37BFF"/>
    <w:rsid w:val="00E406D4"/>
    <w:rsid w:val="00E4116D"/>
    <w:rsid w:val="00E43291"/>
    <w:rsid w:val="00E436CF"/>
    <w:rsid w:val="00E454CD"/>
    <w:rsid w:val="00E45FE2"/>
    <w:rsid w:val="00E46128"/>
    <w:rsid w:val="00E474A7"/>
    <w:rsid w:val="00E52703"/>
    <w:rsid w:val="00E56C32"/>
    <w:rsid w:val="00E6147D"/>
    <w:rsid w:val="00E61C61"/>
    <w:rsid w:val="00E620F7"/>
    <w:rsid w:val="00E77BF5"/>
    <w:rsid w:val="00E81821"/>
    <w:rsid w:val="00E8244E"/>
    <w:rsid w:val="00E82922"/>
    <w:rsid w:val="00E82E34"/>
    <w:rsid w:val="00E830CC"/>
    <w:rsid w:val="00E83AEA"/>
    <w:rsid w:val="00E86608"/>
    <w:rsid w:val="00E87C02"/>
    <w:rsid w:val="00E9017A"/>
    <w:rsid w:val="00E901F4"/>
    <w:rsid w:val="00E9175E"/>
    <w:rsid w:val="00E938E5"/>
    <w:rsid w:val="00E93937"/>
    <w:rsid w:val="00E95CF6"/>
    <w:rsid w:val="00E96E42"/>
    <w:rsid w:val="00E96F01"/>
    <w:rsid w:val="00E97746"/>
    <w:rsid w:val="00EA0169"/>
    <w:rsid w:val="00EA134F"/>
    <w:rsid w:val="00EA206F"/>
    <w:rsid w:val="00EA2E6A"/>
    <w:rsid w:val="00EA3459"/>
    <w:rsid w:val="00EA34D3"/>
    <w:rsid w:val="00EA4D50"/>
    <w:rsid w:val="00EA5902"/>
    <w:rsid w:val="00EA69C3"/>
    <w:rsid w:val="00EB2054"/>
    <w:rsid w:val="00EB2079"/>
    <w:rsid w:val="00EB38C0"/>
    <w:rsid w:val="00EB51BE"/>
    <w:rsid w:val="00EB54E9"/>
    <w:rsid w:val="00EB56A3"/>
    <w:rsid w:val="00EC18F4"/>
    <w:rsid w:val="00EC1E3E"/>
    <w:rsid w:val="00EC34AF"/>
    <w:rsid w:val="00EC530C"/>
    <w:rsid w:val="00ED12C5"/>
    <w:rsid w:val="00ED131F"/>
    <w:rsid w:val="00ED36A4"/>
    <w:rsid w:val="00ED732A"/>
    <w:rsid w:val="00ED77E3"/>
    <w:rsid w:val="00ED7807"/>
    <w:rsid w:val="00EE2A21"/>
    <w:rsid w:val="00EE3295"/>
    <w:rsid w:val="00EE713B"/>
    <w:rsid w:val="00EE7805"/>
    <w:rsid w:val="00EE7B4A"/>
    <w:rsid w:val="00EF0429"/>
    <w:rsid w:val="00EF178C"/>
    <w:rsid w:val="00EF1E18"/>
    <w:rsid w:val="00EF4812"/>
    <w:rsid w:val="00EF4BB7"/>
    <w:rsid w:val="00EF6525"/>
    <w:rsid w:val="00EF7994"/>
    <w:rsid w:val="00F00C5F"/>
    <w:rsid w:val="00F013C2"/>
    <w:rsid w:val="00F01AE3"/>
    <w:rsid w:val="00F0209A"/>
    <w:rsid w:val="00F04511"/>
    <w:rsid w:val="00F05E78"/>
    <w:rsid w:val="00F0784E"/>
    <w:rsid w:val="00F07BED"/>
    <w:rsid w:val="00F11E37"/>
    <w:rsid w:val="00F1482B"/>
    <w:rsid w:val="00F153B9"/>
    <w:rsid w:val="00F20A1D"/>
    <w:rsid w:val="00F2290A"/>
    <w:rsid w:val="00F34BDB"/>
    <w:rsid w:val="00F35A49"/>
    <w:rsid w:val="00F4152E"/>
    <w:rsid w:val="00F42160"/>
    <w:rsid w:val="00F4258F"/>
    <w:rsid w:val="00F42ECC"/>
    <w:rsid w:val="00F43AD5"/>
    <w:rsid w:val="00F43CBC"/>
    <w:rsid w:val="00F45697"/>
    <w:rsid w:val="00F45A6E"/>
    <w:rsid w:val="00F46433"/>
    <w:rsid w:val="00F47128"/>
    <w:rsid w:val="00F53643"/>
    <w:rsid w:val="00F55C45"/>
    <w:rsid w:val="00F5632E"/>
    <w:rsid w:val="00F566EC"/>
    <w:rsid w:val="00F70E5B"/>
    <w:rsid w:val="00F71363"/>
    <w:rsid w:val="00F77088"/>
    <w:rsid w:val="00F779B5"/>
    <w:rsid w:val="00F83516"/>
    <w:rsid w:val="00F85BED"/>
    <w:rsid w:val="00F85F82"/>
    <w:rsid w:val="00F914FD"/>
    <w:rsid w:val="00F91B78"/>
    <w:rsid w:val="00F94075"/>
    <w:rsid w:val="00F951EC"/>
    <w:rsid w:val="00FB001B"/>
    <w:rsid w:val="00FB1526"/>
    <w:rsid w:val="00FB1E66"/>
    <w:rsid w:val="00FB406B"/>
    <w:rsid w:val="00FB7D0E"/>
    <w:rsid w:val="00FC0BF8"/>
    <w:rsid w:val="00FC1838"/>
    <w:rsid w:val="00FC1B98"/>
    <w:rsid w:val="00FC1DA7"/>
    <w:rsid w:val="00FC2298"/>
    <w:rsid w:val="00FC2E3D"/>
    <w:rsid w:val="00FC3F4F"/>
    <w:rsid w:val="00FC7410"/>
    <w:rsid w:val="00FC7E2A"/>
    <w:rsid w:val="00FD0CEB"/>
    <w:rsid w:val="00FD1501"/>
    <w:rsid w:val="00FD36E4"/>
    <w:rsid w:val="00FE0C40"/>
    <w:rsid w:val="00FE76EB"/>
    <w:rsid w:val="00FF1527"/>
    <w:rsid w:val="00FF4FC2"/>
    <w:rsid w:val="00FF5D57"/>
    <w:rsid w:val="00FF6F47"/>
    <w:rsid w:val="0190346A"/>
    <w:rsid w:val="090D69E6"/>
    <w:rsid w:val="0D0965B0"/>
    <w:rsid w:val="12622667"/>
    <w:rsid w:val="13B363E0"/>
    <w:rsid w:val="15C9134E"/>
    <w:rsid w:val="1C83485A"/>
    <w:rsid w:val="1E590358"/>
    <w:rsid w:val="1E9A6E81"/>
    <w:rsid w:val="275A1C1F"/>
    <w:rsid w:val="2B436C87"/>
    <w:rsid w:val="2BBC6951"/>
    <w:rsid w:val="2BC517DF"/>
    <w:rsid w:val="2F541FF7"/>
    <w:rsid w:val="31DC60F1"/>
    <w:rsid w:val="31EF5D9C"/>
    <w:rsid w:val="32441961"/>
    <w:rsid w:val="33D90E9F"/>
    <w:rsid w:val="367D1A96"/>
    <w:rsid w:val="42772697"/>
    <w:rsid w:val="435C3C0F"/>
    <w:rsid w:val="4599483E"/>
    <w:rsid w:val="4647410C"/>
    <w:rsid w:val="47B63534"/>
    <w:rsid w:val="495B1CA4"/>
    <w:rsid w:val="4AC12232"/>
    <w:rsid w:val="4FF166B7"/>
    <w:rsid w:val="57EF3BD4"/>
    <w:rsid w:val="5A6B5341"/>
    <w:rsid w:val="5D6573E9"/>
    <w:rsid w:val="5EE765FE"/>
    <w:rsid w:val="600C0321"/>
    <w:rsid w:val="63A8690E"/>
    <w:rsid w:val="63FC0596"/>
    <w:rsid w:val="640A78AC"/>
    <w:rsid w:val="64D150F6"/>
    <w:rsid w:val="65351598"/>
    <w:rsid w:val="678E7132"/>
    <w:rsid w:val="6A02377A"/>
    <w:rsid w:val="6D4170F4"/>
    <w:rsid w:val="6E4D30C3"/>
    <w:rsid w:val="71681A1D"/>
    <w:rsid w:val="720A10AA"/>
    <w:rsid w:val="74042666"/>
    <w:rsid w:val="74CE1D2E"/>
    <w:rsid w:val="752218FE"/>
    <w:rsid w:val="785B7D01"/>
    <w:rsid w:val="7A06387E"/>
    <w:rsid w:val="7D7B19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o:shapedefaults>
    <o:shapelayout v:ext="edit">
      <o:idmap v:ext="edit" data="1"/>
    </o:shapelayout>
  </w:shapeDefaults>
  <w:decimalSymbol w:val="."/>
  <w:listSeparator w:val=","/>
  <w14:docId w14:val="7DD54C19"/>
  <w15:docId w15:val="{ADACAF73-CAE2-43B4-8574-85B81E13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D68"/>
    <w:pPr>
      <w:widowControl w:val="0"/>
      <w:spacing w:line="380" w:lineRule="exact"/>
      <w:jc w:val="both"/>
    </w:pPr>
    <w:rPr>
      <w:kern w:val="2"/>
      <w:sz w:val="21"/>
      <w:szCs w:val="22"/>
    </w:rPr>
  </w:style>
  <w:style w:type="paragraph" w:styleId="1">
    <w:name w:val="heading 1"/>
    <w:basedOn w:val="a"/>
    <w:next w:val="a"/>
    <w:qFormat/>
    <w:rsid w:val="00323D68"/>
    <w:pPr>
      <w:keepNext/>
      <w:keepLines/>
      <w:spacing w:before="340" w:after="330" w:line="578" w:lineRule="atLeast"/>
      <w:outlineLvl w:val="0"/>
    </w:pPr>
    <w:rPr>
      <w:b/>
      <w:bCs/>
      <w:kern w:val="44"/>
      <w:sz w:val="44"/>
      <w:szCs w:val="44"/>
    </w:rPr>
  </w:style>
  <w:style w:type="paragraph" w:styleId="3">
    <w:name w:val="heading 3"/>
    <w:basedOn w:val="a"/>
    <w:next w:val="a"/>
    <w:link w:val="30"/>
    <w:qFormat/>
    <w:rsid w:val="00323D68"/>
    <w:pPr>
      <w:keepNext/>
      <w:keepLines/>
      <w:widowControl/>
      <w:spacing w:before="260" w:after="260" w:line="416" w:lineRule="auto"/>
      <w:jc w:val="left"/>
      <w:outlineLvl w:val="2"/>
    </w:pPr>
    <w:rPr>
      <w:b/>
      <w:bCs/>
      <w:kern w:val="0"/>
      <w:sz w:val="32"/>
      <w:szCs w:val="32"/>
    </w:rPr>
  </w:style>
  <w:style w:type="paragraph" w:styleId="4">
    <w:name w:val="heading 4"/>
    <w:basedOn w:val="a"/>
    <w:next w:val="a"/>
    <w:qFormat/>
    <w:rsid w:val="00323D68"/>
    <w:pPr>
      <w:keepNext/>
      <w:keepLines/>
      <w:spacing w:before="280" w:after="290" w:line="376" w:lineRule="atLeas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23D68"/>
    <w:pPr>
      <w:spacing w:line="240" w:lineRule="auto"/>
    </w:pPr>
    <w:rPr>
      <w:sz w:val="18"/>
      <w:szCs w:val="18"/>
    </w:rPr>
  </w:style>
  <w:style w:type="paragraph" w:styleId="a5">
    <w:name w:val="footer"/>
    <w:basedOn w:val="a"/>
    <w:link w:val="a6"/>
    <w:uiPriority w:val="99"/>
    <w:unhideWhenUsed/>
    <w:rsid w:val="00323D68"/>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rsid w:val="00323D68"/>
    <w:pPr>
      <w:pBdr>
        <w:bottom w:val="single" w:sz="6" w:space="1" w:color="auto"/>
      </w:pBdr>
      <w:tabs>
        <w:tab w:val="center" w:pos="4153"/>
        <w:tab w:val="right" w:pos="8306"/>
      </w:tabs>
      <w:snapToGrid w:val="0"/>
      <w:spacing w:line="240" w:lineRule="atLeast"/>
      <w:jc w:val="center"/>
    </w:pPr>
    <w:rPr>
      <w:sz w:val="18"/>
      <w:szCs w:val="18"/>
    </w:rPr>
  </w:style>
  <w:style w:type="paragraph" w:styleId="a9">
    <w:name w:val="Normal (Web)"/>
    <w:basedOn w:val="a"/>
    <w:uiPriority w:val="99"/>
    <w:rsid w:val="00323D68"/>
    <w:pPr>
      <w:widowControl/>
      <w:spacing w:line="240" w:lineRule="auto"/>
      <w:jc w:val="left"/>
    </w:pPr>
    <w:rPr>
      <w:rFonts w:ascii="宋体" w:hAnsi="宋体" w:cs="宋体"/>
      <w:kern w:val="0"/>
      <w:sz w:val="24"/>
      <w:szCs w:val="24"/>
    </w:rPr>
  </w:style>
  <w:style w:type="character" w:styleId="aa">
    <w:name w:val="Strong"/>
    <w:basedOn w:val="a0"/>
    <w:uiPriority w:val="22"/>
    <w:qFormat/>
    <w:rsid w:val="00323D68"/>
    <w:rPr>
      <w:b/>
      <w:bCs/>
    </w:rPr>
  </w:style>
  <w:style w:type="character" w:styleId="ab">
    <w:name w:val="Emphasis"/>
    <w:basedOn w:val="a0"/>
    <w:uiPriority w:val="20"/>
    <w:qFormat/>
    <w:rsid w:val="00323D68"/>
    <w:rPr>
      <w:color w:val="CC0000"/>
    </w:rPr>
  </w:style>
  <w:style w:type="character" w:styleId="ac">
    <w:name w:val="Hyperlink"/>
    <w:basedOn w:val="a0"/>
    <w:rsid w:val="00323D68"/>
    <w:rPr>
      <w:color w:val="0000FF"/>
      <w:u w:val="single"/>
    </w:rPr>
  </w:style>
  <w:style w:type="character" w:customStyle="1" w:styleId="a6">
    <w:name w:val="页脚 字符"/>
    <w:basedOn w:val="a0"/>
    <w:link w:val="a5"/>
    <w:uiPriority w:val="99"/>
    <w:semiHidden/>
    <w:qFormat/>
    <w:rsid w:val="00323D68"/>
    <w:rPr>
      <w:kern w:val="2"/>
      <w:sz w:val="18"/>
      <w:szCs w:val="18"/>
    </w:rPr>
  </w:style>
  <w:style w:type="character" w:customStyle="1" w:styleId="a8">
    <w:name w:val="页眉 字符"/>
    <w:basedOn w:val="a0"/>
    <w:link w:val="a7"/>
    <w:uiPriority w:val="99"/>
    <w:rsid w:val="00323D68"/>
    <w:rPr>
      <w:kern w:val="2"/>
      <w:sz w:val="18"/>
      <w:szCs w:val="18"/>
    </w:rPr>
  </w:style>
  <w:style w:type="character" w:customStyle="1" w:styleId="apple-converted-space">
    <w:name w:val="apple-converted-space"/>
    <w:basedOn w:val="a0"/>
    <w:rsid w:val="00323D68"/>
  </w:style>
  <w:style w:type="character" w:customStyle="1" w:styleId="30">
    <w:name w:val="标题 3 字符"/>
    <w:basedOn w:val="a0"/>
    <w:link w:val="3"/>
    <w:rsid w:val="00323D68"/>
    <w:rPr>
      <w:rFonts w:ascii="Times New Roman" w:hAnsi="Times New Roman"/>
      <w:b/>
      <w:bCs/>
      <w:sz w:val="32"/>
      <w:szCs w:val="32"/>
    </w:rPr>
  </w:style>
  <w:style w:type="character" w:customStyle="1" w:styleId="defwordgroup">
    <w:name w:val="def wordgroup"/>
    <w:basedOn w:val="a0"/>
    <w:rsid w:val="00323D68"/>
  </w:style>
  <w:style w:type="character" w:customStyle="1" w:styleId="style151">
    <w:name w:val="style151"/>
    <w:basedOn w:val="a0"/>
    <w:rsid w:val="00323D68"/>
    <w:rPr>
      <w:b/>
      <w:bCs/>
      <w:color w:val="0066FF"/>
      <w:sz w:val="21"/>
      <w:szCs w:val="21"/>
    </w:rPr>
  </w:style>
  <w:style w:type="character" w:customStyle="1" w:styleId="14p1">
    <w:name w:val="14p1"/>
    <w:basedOn w:val="a0"/>
    <w:rsid w:val="00323D68"/>
    <w:rPr>
      <w:sz w:val="21"/>
    </w:rPr>
  </w:style>
  <w:style w:type="character" w:customStyle="1" w:styleId="reply-left-text">
    <w:name w:val="reply-left-text"/>
    <w:basedOn w:val="a0"/>
    <w:rsid w:val="00323D68"/>
  </w:style>
  <w:style w:type="character" w:customStyle="1" w:styleId="reply-summary-text">
    <w:name w:val="reply-summary-text"/>
    <w:basedOn w:val="a0"/>
    <w:qFormat/>
    <w:rsid w:val="00323D68"/>
  </w:style>
  <w:style w:type="paragraph" w:customStyle="1" w:styleId="ordinary-outputtarget-output">
    <w:name w:val="ordinary-output target-output"/>
    <w:basedOn w:val="a"/>
    <w:qFormat/>
    <w:rsid w:val="00323D68"/>
    <w:pPr>
      <w:widowControl/>
      <w:spacing w:before="100" w:beforeAutospacing="1" w:after="100" w:afterAutospacing="1" w:line="240" w:lineRule="auto"/>
      <w:jc w:val="left"/>
    </w:pPr>
    <w:rPr>
      <w:rFonts w:ascii="宋体" w:hAnsi="宋体" w:cs="宋体"/>
      <w:kern w:val="0"/>
      <w:sz w:val="24"/>
      <w:szCs w:val="24"/>
    </w:rPr>
  </w:style>
  <w:style w:type="paragraph" w:customStyle="1" w:styleId="10">
    <w:name w:val="列出段落1"/>
    <w:basedOn w:val="a"/>
    <w:rsid w:val="00323D68"/>
    <w:pPr>
      <w:spacing w:line="240" w:lineRule="auto"/>
      <w:ind w:firstLineChars="200" w:firstLine="420"/>
    </w:pPr>
    <w:rPr>
      <w:rFonts w:cs="黑体"/>
    </w:rPr>
  </w:style>
  <w:style w:type="paragraph" w:customStyle="1" w:styleId="2">
    <w:name w:val="列出段落2"/>
    <w:basedOn w:val="a"/>
    <w:uiPriority w:val="34"/>
    <w:qFormat/>
    <w:rsid w:val="00323D68"/>
    <w:pPr>
      <w:spacing w:line="240" w:lineRule="auto"/>
      <w:ind w:firstLineChars="200" w:firstLine="420"/>
    </w:pPr>
    <w:rPr>
      <w:rFonts w:ascii="Calibri" w:hAnsi="Calibri"/>
    </w:rPr>
  </w:style>
  <w:style w:type="paragraph" w:customStyle="1" w:styleId="ad">
    <w:name w:val="[基本段落]"/>
    <w:basedOn w:val="a"/>
    <w:uiPriority w:val="99"/>
    <w:unhideWhenUsed/>
    <w:rsid w:val="00323D68"/>
    <w:pPr>
      <w:autoSpaceDE w:val="0"/>
      <w:autoSpaceDN w:val="0"/>
      <w:spacing w:line="288" w:lineRule="auto"/>
      <w:textAlignment w:val="center"/>
    </w:pPr>
    <w:rPr>
      <w:rFonts w:ascii="Adobe 宋体 Std L" w:eastAsia="Adobe 宋体 Std L" w:hint="eastAsia"/>
      <w:color w:val="000000"/>
      <w:sz w:val="24"/>
      <w:lang w:val="zh-CN"/>
    </w:rPr>
  </w:style>
  <w:style w:type="paragraph" w:customStyle="1" w:styleId="20">
    <w:name w:val="列出段落2"/>
    <w:basedOn w:val="a"/>
    <w:rsid w:val="00323D68"/>
    <w:pPr>
      <w:spacing w:line="240" w:lineRule="auto"/>
      <w:ind w:firstLineChars="200" w:firstLine="420"/>
    </w:pPr>
    <w:rPr>
      <w:rFonts w:ascii="Calibri" w:hAnsi="Calibri"/>
    </w:rPr>
  </w:style>
  <w:style w:type="character" w:customStyle="1" w:styleId="a4">
    <w:name w:val="批注框文本 字符"/>
    <w:basedOn w:val="a0"/>
    <w:link w:val="a3"/>
    <w:uiPriority w:val="99"/>
    <w:semiHidden/>
    <w:rsid w:val="00323D68"/>
    <w:rPr>
      <w:kern w:val="2"/>
      <w:sz w:val="18"/>
      <w:szCs w:val="18"/>
    </w:rPr>
  </w:style>
  <w:style w:type="paragraph" w:styleId="ae">
    <w:name w:val="List Paragraph"/>
    <w:basedOn w:val="a"/>
    <w:uiPriority w:val="99"/>
    <w:unhideWhenUsed/>
    <w:rsid w:val="00766A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934054">
      <w:bodyDiv w:val="1"/>
      <w:marLeft w:val="0"/>
      <w:marRight w:val="0"/>
      <w:marTop w:val="0"/>
      <w:marBottom w:val="0"/>
      <w:divBdr>
        <w:top w:val="none" w:sz="0" w:space="0" w:color="auto"/>
        <w:left w:val="none" w:sz="0" w:space="0" w:color="auto"/>
        <w:bottom w:val="none" w:sz="0" w:space="0" w:color="auto"/>
        <w:right w:val="none" w:sz="0" w:space="0" w:color="auto"/>
      </w:divBdr>
    </w:div>
    <w:div w:id="1006520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baike.baidu.com/view/1424167.htm"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FE9A9-3EEC-43A8-9178-B0DAD9D5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739</Words>
  <Characters>4216</Characters>
  <Application>Microsoft Office Word</Application>
  <DocSecurity>0</DocSecurity>
  <Lines>35</Lines>
  <Paragraphs>9</Paragraphs>
  <ScaleCrop>false</ScaleCrop>
  <Company>小路工作室</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_x0001__x0001_</dc:title>
  <dc:creator>admin</dc:creator>
  <cp:lastModifiedBy>Mr.zhang</cp:lastModifiedBy>
  <cp:revision>9</cp:revision>
  <cp:lastPrinted>2015-09-28T06:58:00Z</cp:lastPrinted>
  <dcterms:created xsi:type="dcterms:W3CDTF">2017-08-01T03:17:00Z</dcterms:created>
  <dcterms:modified xsi:type="dcterms:W3CDTF">2018-06-12T05:41:00Z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